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79C7E" w14:textId="5D328233" w:rsidR="001A3076"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Abstract</w:t>
      </w:r>
    </w:p>
    <w:p w14:paraId="7404BBBC" w14:textId="6733762F" w:rsidR="00783A9E"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 xml:space="preserve">Background: </w:t>
      </w:r>
      <w:r w:rsidRPr="0099664C">
        <w:rPr>
          <w:rFonts w:ascii="Times New Roman" w:hAnsi="Times New Roman" w:cs="Times New Roman"/>
        </w:rPr>
        <w:t>Artificial intelligence (AI) systems have demonstrated great potential in enhancing the detection and diagnosis of esophageal squamous cell carcinoma (ESCC). However, comparative evaluations of computer-aided detection (CAD) systems used with narrow-band imaging (NBI) and white-light endoscopy (WLI) are limited. This study aims to assess the diagnostic performance of AI-assisted NBI and WLI in detecting ESCC, focusing on sensitivity, specificity, and potential impact on clinical workflows.</w:t>
      </w:r>
    </w:p>
    <w:p w14:paraId="0A3246FF" w14:textId="5A90D785" w:rsidR="00783A9E" w:rsidRPr="0099664C" w:rsidRDefault="00774A7E" w:rsidP="0099664C">
      <w:pPr>
        <w:spacing w:line="276" w:lineRule="auto"/>
        <w:rPr>
          <w:rFonts w:ascii="Times New Roman" w:hAnsi="Times New Roman" w:cs="Times New Roman"/>
        </w:rPr>
      </w:pPr>
      <w:r w:rsidRPr="0099664C">
        <w:rPr>
          <w:rFonts w:ascii="Times New Roman" w:hAnsi="Times New Roman" w:cs="Times New Roman"/>
          <w:b/>
          <w:bCs/>
        </w:rPr>
        <w:t>Methods</w:t>
      </w:r>
      <w:r w:rsidR="00CF7AA1" w:rsidRPr="0099664C">
        <w:rPr>
          <w:rFonts w:ascii="Times New Roman" w:hAnsi="Times New Roman" w:cs="Times New Roman"/>
          <w:b/>
          <w:bCs/>
        </w:rPr>
        <w:t xml:space="preserve">: </w:t>
      </w:r>
      <w:r w:rsidR="00CF7AA1" w:rsidRPr="0099664C">
        <w:rPr>
          <w:rFonts w:ascii="Times New Roman" w:hAnsi="Times New Roman" w:cs="Times New Roman"/>
        </w:rPr>
        <w:t xml:space="preserve">A </w:t>
      </w:r>
      <w:r w:rsidR="00760D78" w:rsidRPr="0099664C">
        <w:rPr>
          <w:rFonts w:ascii="Times New Roman" w:hAnsi="Times New Roman" w:cs="Times New Roman"/>
        </w:rPr>
        <w:t xml:space="preserve">systematic literature search for articles was done on PubMed, ScienceDirect, </w:t>
      </w:r>
      <w:r w:rsidR="00840B04" w:rsidRPr="0099664C">
        <w:rPr>
          <w:rFonts w:ascii="Times New Roman" w:hAnsi="Times New Roman" w:cs="Times New Roman"/>
        </w:rPr>
        <w:t xml:space="preserve">Cochrane Library, and Google Scholar. </w:t>
      </w:r>
      <w:r w:rsidR="007109F3" w:rsidRPr="0099664C">
        <w:rPr>
          <w:rFonts w:ascii="Times New Roman" w:hAnsi="Times New Roman" w:cs="Times New Roman"/>
        </w:rPr>
        <w:t>We included studies evaluating AI-assisted CAD systems for detecting ESCC using NBI and WLI.</w:t>
      </w:r>
      <w:r w:rsidR="002C43D4" w:rsidRPr="0099664C">
        <w:rPr>
          <w:rFonts w:ascii="Times New Roman" w:hAnsi="Times New Roman" w:cs="Times New Roman"/>
        </w:rPr>
        <w:t xml:space="preserve"> </w:t>
      </w:r>
      <w:r w:rsidR="00DC1077" w:rsidRPr="0099664C">
        <w:rPr>
          <w:rFonts w:ascii="Times New Roman" w:hAnsi="Times New Roman" w:cs="Times New Roman"/>
        </w:rPr>
        <w:t xml:space="preserve">The </w:t>
      </w:r>
      <w:r w:rsidR="00840B04" w:rsidRPr="0099664C">
        <w:rPr>
          <w:rFonts w:ascii="Times New Roman" w:hAnsi="Times New Roman" w:cs="Times New Roman"/>
        </w:rPr>
        <w:t>Joanna Briggs Institute (JBI) critical appraisal checklist</w:t>
      </w:r>
      <w:r w:rsidR="00DC1077" w:rsidRPr="0099664C">
        <w:rPr>
          <w:rFonts w:ascii="Times New Roman" w:hAnsi="Times New Roman" w:cs="Times New Roman"/>
        </w:rPr>
        <w:t xml:space="preserve"> was used to assess methodological quality. Statistical ana</w:t>
      </w:r>
      <w:r w:rsidR="0012682E" w:rsidRPr="0099664C">
        <w:rPr>
          <w:rFonts w:ascii="Times New Roman" w:hAnsi="Times New Roman" w:cs="Times New Roman"/>
        </w:rPr>
        <w:t xml:space="preserve">lysis was done using </w:t>
      </w:r>
      <w:r w:rsidR="00C2271B" w:rsidRPr="0099664C">
        <w:rPr>
          <w:rFonts w:ascii="Times New Roman" w:hAnsi="Times New Roman" w:cs="Times New Roman"/>
        </w:rPr>
        <w:t xml:space="preserve">META-DISC software version 1.4. </w:t>
      </w:r>
    </w:p>
    <w:p w14:paraId="5D96663A" w14:textId="35F18792" w:rsidR="00783A9E" w:rsidRPr="0099664C" w:rsidRDefault="00774A7E" w:rsidP="0099664C">
      <w:pPr>
        <w:spacing w:line="276" w:lineRule="auto"/>
        <w:rPr>
          <w:rFonts w:ascii="Times New Roman" w:hAnsi="Times New Roman" w:cs="Times New Roman"/>
        </w:rPr>
      </w:pPr>
      <w:r w:rsidRPr="0099664C">
        <w:rPr>
          <w:rFonts w:ascii="Times New Roman" w:hAnsi="Times New Roman" w:cs="Times New Roman"/>
          <w:b/>
          <w:bCs/>
        </w:rPr>
        <w:t>Results</w:t>
      </w:r>
      <w:r w:rsidR="003B6AD5" w:rsidRPr="0099664C">
        <w:rPr>
          <w:rFonts w:ascii="Times New Roman" w:hAnsi="Times New Roman" w:cs="Times New Roman"/>
          <w:b/>
          <w:bCs/>
        </w:rPr>
        <w:t xml:space="preserve">: </w:t>
      </w:r>
      <w:r w:rsidR="003B6AD5" w:rsidRPr="0099664C">
        <w:rPr>
          <w:rFonts w:ascii="Times New Roman" w:hAnsi="Times New Roman" w:cs="Times New Roman"/>
        </w:rPr>
        <w:t>Out of 25 studies, 20 were included in the meta-analysis. The pooled sensitivity for AI-assisted NBI was 93% (92–94%), and the specificity was 94% (93–94%). For AI-assisted WLI, the pooled sensitivity and specificity were 92% (91–94%) and 95% (94–96%), respectively. The combined sensitivity and specificity for both NBI and WLI were 92% (92–93%) and 92% (91–93%).</w:t>
      </w:r>
      <w:r w:rsidR="008625A3" w:rsidRPr="0099664C">
        <w:rPr>
          <w:rFonts w:ascii="Times New Roman" w:hAnsi="Times New Roman" w:cs="Times New Roman"/>
        </w:rPr>
        <w:t xml:space="preserve"> These findings suggest that both AI-assisted NBI and WLI systems perform with similarly high diagnostic accuracy. However, the slight differences observed in sensitivity and specificity between the two imaging modalities indicate that NBI may have a marginal advantage in detecting ESCC. However, further studies are warranted to confirm this.</w:t>
      </w:r>
    </w:p>
    <w:p w14:paraId="3C789F39" w14:textId="77777777" w:rsidR="00811124" w:rsidRPr="0099664C" w:rsidRDefault="00774A7E" w:rsidP="0099664C">
      <w:pPr>
        <w:spacing w:line="276" w:lineRule="auto"/>
        <w:rPr>
          <w:rFonts w:ascii="Times New Roman" w:hAnsi="Times New Roman" w:cs="Times New Roman"/>
        </w:rPr>
      </w:pPr>
      <w:r w:rsidRPr="0099664C">
        <w:rPr>
          <w:rFonts w:ascii="Times New Roman" w:hAnsi="Times New Roman" w:cs="Times New Roman"/>
          <w:b/>
          <w:bCs/>
        </w:rPr>
        <w:t xml:space="preserve">Conclusion: </w:t>
      </w:r>
      <w:r w:rsidRPr="0099664C">
        <w:rPr>
          <w:rFonts w:ascii="Times New Roman" w:hAnsi="Times New Roman" w:cs="Times New Roman"/>
        </w:rPr>
        <w:t>The high sensitivity and specificity of AI-assisted NBI and WLI systems suggest their potential to enhance the accuracy of endoscopic surveillance for ESCC. These findings support the integration of CAD systems into routine clinical practice to improve detection rates and potentially optimize clinical workflows.</w:t>
      </w:r>
    </w:p>
    <w:p w14:paraId="06E7AE3B" w14:textId="3D168E65" w:rsidR="00F5487A" w:rsidRPr="0099664C" w:rsidRDefault="00774A7E" w:rsidP="0099664C">
      <w:pPr>
        <w:spacing w:line="276" w:lineRule="auto"/>
        <w:rPr>
          <w:rFonts w:ascii="Times New Roman" w:hAnsi="Times New Roman" w:cs="Times New Roman"/>
        </w:rPr>
      </w:pPr>
      <w:r w:rsidRPr="0099664C">
        <w:rPr>
          <w:rFonts w:ascii="Times New Roman" w:hAnsi="Times New Roman" w:cs="Times New Roman"/>
          <w:b/>
          <w:bCs/>
        </w:rPr>
        <w:t>Keywords:</w:t>
      </w:r>
      <w:r w:rsidRPr="0099664C">
        <w:rPr>
          <w:rFonts w:ascii="Times New Roman" w:hAnsi="Times New Roman" w:cs="Times New Roman"/>
        </w:rPr>
        <w:t xml:space="preserve"> </w:t>
      </w:r>
      <w:r w:rsidR="00B518CF" w:rsidRPr="0099664C">
        <w:rPr>
          <w:rFonts w:ascii="Times New Roman" w:hAnsi="Times New Roman" w:cs="Times New Roman"/>
        </w:rPr>
        <w:t>ESCC, NBI, WLI, CAD, AI</w:t>
      </w:r>
    </w:p>
    <w:p w14:paraId="0BD4E5BD" w14:textId="7A811869" w:rsidR="00783A9E" w:rsidRPr="0099664C" w:rsidRDefault="00783A9E" w:rsidP="0099664C">
      <w:pPr>
        <w:spacing w:line="276" w:lineRule="auto"/>
        <w:rPr>
          <w:rFonts w:ascii="Times New Roman" w:hAnsi="Times New Roman" w:cs="Times New Roman"/>
          <w:b/>
          <w:bCs/>
        </w:rPr>
      </w:pPr>
    </w:p>
    <w:p w14:paraId="5503B896" w14:textId="77777777" w:rsidR="00783A9E" w:rsidRPr="0099664C" w:rsidRDefault="00783A9E" w:rsidP="0099664C">
      <w:pPr>
        <w:spacing w:line="276" w:lineRule="auto"/>
        <w:rPr>
          <w:rFonts w:ascii="Times New Roman" w:hAnsi="Times New Roman" w:cs="Times New Roman"/>
          <w:b/>
          <w:bCs/>
        </w:rPr>
      </w:pPr>
    </w:p>
    <w:p w14:paraId="21573152" w14:textId="77777777" w:rsidR="00D0414F" w:rsidRPr="0099664C" w:rsidRDefault="00D0414F" w:rsidP="0099664C">
      <w:pPr>
        <w:spacing w:line="276" w:lineRule="auto"/>
        <w:rPr>
          <w:rFonts w:ascii="Times New Roman" w:hAnsi="Times New Roman" w:cs="Times New Roman"/>
          <w:b/>
          <w:bCs/>
        </w:rPr>
      </w:pPr>
    </w:p>
    <w:p w14:paraId="489433C0" w14:textId="77777777" w:rsidR="00D0414F" w:rsidRPr="0099664C" w:rsidRDefault="00D0414F" w:rsidP="0099664C">
      <w:pPr>
        <w:spacing w:line="276" w:lineRule="auto"/>
        <w:rPr>
          <w:rFonts w:ascii="Times New Roman" w:hAnsi="Times New Roman" w:cs="Times New Roman"/>
          <w:b/>
          <w:bCs/>
        </w:rPr>
      </w:pPr>
    </w:p>
    <w:p w14:paraId="178F1B2C" w14:textId="77777777" w:rsidR="00D0414F" w:rsidRPr="0099664C" w:rsidRDefault="00D0414F" w:rsidP="0099664C">
      <w:pPr>
        <w:spacing w:line="276" w:lineRule="auto"/>
        <w:rPr>
          <w:rFonts w:ascii="Times New Roman" w:hAnsi="Times New Roman" w:cs="Times New Roman"/>
          <w:b/>
          <w:bCs/>
        </w:rPr>
      </w:pPr>
    </w:p>
    <w:p w14:paraId="1A3A6AC8" w14:textId="77777777" w:rsidR="00D0414F" w:rsidRPr="0099664C" w:rsidRDefault="00D0414F" w:rsidP="0099664C">
      <w:pPr>
        <w:spacing w:line="276" w:lineRule="auto"/>
        <w:rPr>
          <w:rFonts w:ascii="Times New Roman" w:hAnsi="Times New Roman" w:cs="Times New Roman"/>
          <w:b/>
          <w:bCs/>
        </w:rPr>
      </w:pPr>
    </w:p>
    <w:p w14:paraId="2058BC13" w14:textId="77777777" w:rsidR="00D0414F" w:rsidRPr="0099664C" w:rsidRDefault="00D0414F" w:rsidP="0099664C">
      <w:pPr>
        <w:spacing w:line="276" w:lineRule="auto"/>
        <w:rPr>
          <w:rFonts w:ascii="Times New Roman" w:hAnsi="Times New Roman" w:cs="Times New Roman"/>
          <w:b/>
          <w:bCs/>
        </w:rPr>
      </w:pPr>
    </w:p>
    <w:p w14:paraId="6BB8CAA2" w14:textId="77777777" w:rsidR="00D0414F" w:rsidRPr="0099664C" w:rsidRDefault="00D0414F" w:rsidP="0099664C">
      <w:pPr>
        <w:spacing w:line="276" w:lineRule="auto"/>
        <w:rPr>
          <w:rFonts w:ascii="Times New Roman" w:hAnsi="Times New Roman" w:cs="Times New Roman"/>
          <w:b/>
          <w:bCs/>
        </w:rPr>
      </w:pPr>
    </w:p>
    <w:p w14:paraId="32434A8C" w14:textId="77777777" w:rsidR="00D0414F" w:rsidRPr="0099664C" w:rsidRDefault="00D0414F" w:rsidP="0099664C">
      <w:pPr>
        <w:spacing w:line="276" w:lineRule="auto"/>
        <w:rPr>
          <w:rFonts w:ascii="Times New Roman" w:hAnsi="Times New Roman" w:cs="Times New Roman"/>
          <w:b/>
          <w:bCs/>
        </w:rPr>
      </w:pPr>
    </w:p>
    <w:p w14:paraId="5607A6B5" w14:textId="77777777" w:rsidR="00D0414F" w:rsidRPr="0099664C" w:rsidRDefault="00D0414F" w:rsidP="0099664C">
      <w:pPr>
        <w:spacing w:line="276" w:lineRule="auto"/>
        <w:rPr>
          <w:rFonts w:ascii="Times New Roman" w:hAnsi="Times New Roman" w:cs="Times New Roman"/>
          <w:b/>
          <w:bCs/>
        </w:rPr>
      </w:pPr>
    </w:p>
    <w:p w14:paraId="7BADB66E" w14:textId="77777777" w:rsidR="00086DA7" w:rsidRDefault="00086DA7" w:rsidP="0099664C">
      <w:pPr>
        <w:spacing w:line="276" w:lineRule="auto"/>
        <w:rPr>
          <w:rFonts w:ascii="Times New Roman" w:hAnsi="Times New Roman" w:cs="Times New Roman"/>
          <w:b/>
          <w:bCs/>
        </w:rPr>
      </w:pPr>
    </w:p>
    <w:p w14:paraId="262DC96D" w14:textId="77777777" w:rsidR="00774A7E" w:rsidRPr="0099664C" w:rsidRDefault="00774A7E" w:rsidP="0099664C">
      <w:pPr>
        <w:spacing w:line="276" w:lineRule="auto"/>
        <w:rPr>
          <w:rFonts w:ascii="Times New Roman" w:hAnsi="Times New Roman" w:cs="Times New Roman"/>
          <w:b/>
          <w:bCs/>
        </w:rPr>
      </w:pPr>
    </w:p>
    <w:p w14:paraId="16AB010A" w14:textId="77777777" w:rsidR="00854DD7" w:rsidRPr="0099664C" w:rsidRDefault="00854DD7" w:rsidP="0099664C">
      <w:pPr>
        <w:spacing w:line="276" w:lineRule="auto"/>
        <w:rPr>
          <w:rFonts w:ascii="Times New Roman" w:hAnsi="Times New Roman" w:cs="Times New Roman"/>
          <w:b/>
          <w:bCs/>
        </w:rPr>
      </w:pPr>
    </w:p>
    <w:p w14:paraId="37583E67" w14:textId="348F2DB1" w:rsidR="00D0414F"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lastRenderedPageBreak/>
        <w:t>Comparing artificial intelligence systems for diagnosing esophageal squamous cell carcinoma</w:t>
      </w:r>
      <w:r w:rsidR="002D6BA1" w:rsidRPr="0099664C">
        <w:rPr>
          <w:rFonts w:ascii="Times New Roman" w:hAnsi="Times New Roman" w:cs="Times New Roman"/>
          <w:b/>
          <w:bCs/>
        </w:rPr>
        <w:t xml:space="preserve"> (ESCC)</w:t>
      </w:r>
      <w:r w:rsidRPr="0099664C">
        <w:rPr>
          <w:rFonts w:ascii="Times New Roman" w:hAnsi="Times New Roman" w:cs="Times New Roman"/>
          <w:b/>
          <w:bCs/>
        </w:rPr>
        <w:t xml:space="preserve"> between narrow band and white-light imaging: Systematic review and meta-analysis</w:t>
      </w:r>
    </w:p>
    <w:p w14:paraId="33E74961" w14:textId="7CAB9AD3" w:rsidR="00D0414F"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Introduction</w:t>
      </w:r>
    </w:p>
    <w:p w14:paraId="121E19F5" w14:textId="2BD5C5BB" w:rsidR="00286782"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Esophageal cancer is the eighth most diagnosed cancer worldwide and the sixth leading cause of cancer-related deaths</w:t>
      </w:r>
      <w:r w:rsidR="009A00F4" w:rsidRPr="0099664C">
        <w:rPr>
          <w:rFonts w:ascii="Times New Roman" w:hAnsi="Times New Roman" w:cs="Times New Roman"/>
        </w:rPr>
        <w:t xml:space="preserve"> </w:t>
      </w:r>
      <w:r w:rsidR="006F5058" w:rsidRPr="0099664C">
        <w:rPr>
          <w:rFonts w:ascii="Times New Roman" w:hAnsi="Times New Roman" w:cs="Times New Roman"/>
        </w:rPr>
        <w:t>(</w:t>
      </w:r>
      <w:r w:rsidR="008912FC" w:rsidRPr="0099664C">
        <w:rPr>
          <w:rFonts w:ascii="Times New Roman" w:hAnsi="Times New Roman" w:cs="Times New Roman"/>
        </w:rPr>
        <w:t>1, 2, 3)</w:t>
      </w:r>
      <w:r w:rsidR="00A4063D" w:rsidRPr="0099664C">
        <w:rPr>
          <w:rFonts w:ascii="Times New Roman" w:hAnsi="Times New Roman" w:cs="Times New Roman"/>
        </w:rPr>
        <w:t>. E</w:t>
      </w:r>
      <w:r w:rsidR="0025603E" w:rsidRPr="0099664C">
        <w:rPr>
          <w:rFonts w:ascii="Times New Roman" w:hAnsi="Times New Roman" w:cs="Times New Roman"/>
        </w:rPr>
        <w:t>sophageal squamous cell carcinoma (ESCC)</w:t>
      </w:r>
      <w:r w:rsidRPr="0099664C">
        <w:rPr>
          <w:rFonts w:ascii="Times New Roman" w:hAnsi="Times New Roman" w:cs="Times New Roman"/>
        </w:rPr>
        <w:t xml:space="preserve"> is notorious for its aggressive nature and poor prognosis due to the frequent late-stage diagnosis</w:t>
      </w:r>
      <w:r w:rsidR="00FF5888" w:rsidRPr="0099664C">
        <w:rPr>
          <w:rFonts w:ascii="Times New Roman" w:hAnsi="Times New Roman" w:cs="Times New Roman"/>
        </w:rPr>
        <w:t xml:space="preserve"> (4, 5)</w:t>
      </w:r>
      <w:r w:rsidRPr="0099664C">
        <w:rPr>
          <w:rFonts w:ascii="Times New Roman" w:hAnsi="Times New Roman" w:cs="Times New Roman"/>
        </w:rPr>
        <w:t>. In the early stages, ESCC often presents without noticeable symptoms, leading to delayed diagnosis when therapeutic interventions are less effective</w:t>
      </w:r>
      <w:r w:rsidR="00170BF9" w:rsidRPr="0099664C">
        <w:rPr>
          <w:rFonts w:ascii="Times New Roman" w:hAnsi="Times New Roman" w:cs="Times New Roman"/>
        </w:rPr>
        <w:t xml:space="preserve"> (4)</w:t>
      </w:r>
      <w:r w:rsidRPr="0099664C">
        <w:rPr>
          <w:rFonts w:ascii="Times New Roman" w:hAnsi="Times New Roman" w:cs="Times New Roman"/>
        </w:rPr>
        <w:t>. The risk factors for ESCC include tobacco use</w:t>
      </w:r>
      <w:r w:rsidR="008B785D" w:rsidRPr="0099664C">
        <w:rPr>
          <w:rFonts w:ascii="Times New Roman" w:hAnsi="Times New Roman" w:cs="Times New Roman"/>
        </w:rPr>
        <w:t xml:space="preserve"> (6)</w:t>
      </w:r>
      <w:r w:rsidRPr="0099664C">
        <w:rPr>
          <w:rFonts w:ascii="Times New Roman" w:hAnsi="Times New Roman" w:cs="Times New Roman"/>
        </w:rPr>
        <w:t>, excessive alcohol consumption</w:t>
      </w:r>
      <w:r w:rsidR="0024459A" w:rsidRPr="0099664C">
        <w:rPr>
          <w:rFonts w:ascii="Times New Roman" w:hAnsi="Times New Roman" w:cs="Times New Roman"/>
        </w:rPr>
        <w:t xml:space="preserve"> (7)</w:t>
      </w:r>
      <w:r w:rsidRPr="0099664C">
        <w:rPr>
          <w:rFonts w:ascii="Times New Roman" w:hAnsi="Times New Roman" w:cs="Times New Roman"/>
        </w:rPr>
        <w:t>, poor dietary habits</w:t>
      </w:r>
      <w:r w:rsidR="008D7657" w:rsidRPr="0099664C">
        <w:rPr>
          <w:rFonts w:ascii="Times New Roman" w:hAnsi="Times New Roman" w:cs="Times New Roman"/>
        </w:rPr>
        <w:t xml:space="preserve"> (8)</w:t>
      </w:r>
      <w:r w:rsidRPr="0099664C">
        <w:rPr>
          <w:rFonts w:ascii="Times New Roman" w:hAnsi="Times New Roman" w:cs="Times New Roman"/>
        </w:rPr>
        <w:t>, and environmental exposures</w:t>
      </w:r>
      <w:r w:rsidR="00B821A7" w:rsidRPr="0099664C">
        <w:rPr>
          <w:rFonts w:ascii="Times New Roman" w:hAnsi="Times New Roman" w:cs="Times New Roman"/>
        </w:rPr>
        <w:t xml:space="preserve"> (9)</w:t>
      </w:r>
      <w:r w:rsidRPr="0099664C">
        <w:rPr>
          <w:rFonts w:ascii="Times New Roman" w:hAnsi="Times New Roman" w:cs="Times New Roman"/>
        </w:rPr>
        <w:t>. These factors, combined with the cancer’s aggressive behavior, contribute to its high mortality rate. Early detection, therefore, plays a critical role in improving survival rates, as identifying the disease at an earlier stage significantly increases the chances of successful curative treatment</w:t>
      </w:r>
      <w:r w:rsidR="0002791F" w:rsidRPr="0099664C">
        <w:rPr>
          <w:rFonts w:ascii="Times New Roman" w:hAnsi="Times New Roman" w:cs="Times New Roman"/>
        </w:rPr>
        <w:t xml:space="preserve"> (5)</w:t>
      </w:r>
      <w:r w:rsidRPr="0099664C">
        <w:rPr>
          <w:rFonts w:ascii="Times New Roman" w:hAnsi="Times New Roman" w:cs="Times New Roman"/>
        </w:rPr>
        <w:t>. However, there is currently no established screening method for esophageal cancer, and diagnosis typically relies on endoscopic biopsy of lesions detected incidentally during routine upper endoscopic examinations</w:t>
      </w:r>
      <w:r w:rsidR="0073415F" w:rsidRPr="0099664C">
        <w:rPr>
          <w:rFonts w:ascii="Times New Roman" w:hAnsi="Times New Roman" w:cs="Times New Roman"/>
        </w:rPr>
        <w:t xml:space="preserve"> (10)</w:t>
      </w:r>
      <w:r w:rsidRPr="0099664C">
        <w:rPr>
          <w:rFonts w:ascii="Times New Roman" w:hAnsi="Times New Roman" w:cs="Times New Roman"/>
        </w:rPr>
        <w:t>.</w:t>
      </w:r>
      <w:r w:rsidR="008A132B" w:rsidRPr="0099664C">
        <w:rPr>
          <w:rFonts w:ascii="Times New Roman" w:hAnsi="Times New Roman" w:cs="Times New Roman"/>
        </w:rPr>
        <w:t xml:space="preserve"> </w:t>
      </w:r>
      <w:r w:rsidRPr="0099664C">
        <w:rPr>
          <w:rFonts w:ascii="Times New Roman" w:hAnsi="Times New Roman" w:cs="Times New Roman"/>
        </w:rPr>
        <w:t>While the adenocarcinoma subtype of esophageal cancer is often preceded by Barrett's esophagus</w:t>
      </w:r>
      <w:r w:rsidR="001F52A0" w:rsidRPr="0099664C">
        <w:rPr>
          <w:rFonts w:ascii="Times New Roman" w:hAnsi="Times New Roman" w:cs="Times New Roman"/>
        </w:rPr>
        <w:t xml:space="preserve"> (11)</w:t>
      </w:r>
      <w:r w:rsidRPr="0099664C">
        <w:rPr>
          <w:rFonts w:ascii="Times New Roman" w:hAnsi="Times New Roman" w:cs="Times New Roman"/>
        </w:rPr>
        <w:t xml:space="preserve">, </w:t>
      </w:r>
      <w:r w:rsidR="00935E7A" w:rsidRPr="0099664C">
        <w:rPr>
          <w:rFonts w:ascii="Times New Roman" w:hAnsi="Times New Roman" w:cs="Times New Roman"/>
        </w:rPr>
        <w:t>ESCC</w:t>
      </w:r>
      <w:r w:rsidRPr="0099664C">
        <w:rPr>
          <w:rFonts w:ascii="Times New Roman" w:hAnsi="Times New Roman" w:cs="Times New Roman"/>
        </w:rPr>
        <w:t xml:space="preserve"> frequently manifests with subtle changes in the surrounding mucosa</w:t>
      </w:r>
      <w:r w:rsidR="00F06C12" w:rsidRPr="0099664C">
        <w:rPr>
          <w:rFonts w:ascii="Times New Roman" w:hAnsi="Times New Roman" w:cs="Times New Roman"/>
        </w:rPr>
        <w:t xml:space="preserve"> (12)</w:t>
      </w:r>
      <w:r w:rsidRPr="0099664C">
        <w:rPr>
          <w:rFonts w:ascii="Times New Roman" w:hAnsi="Times New Roman" w:cs="Times New Roman"/>
        </w:rPr>
        <w:t>. The identification of such early malignancies heavily depends on the endoscopist's meticulous inspection and ability to distinguish these minute findings from benign conditions. Unfortunately, this process is subject to inter-observer variability, as diagnostic accuracy is largely influenced by the skill and experience of the individual performing the examination.</w:t>
      </w:r>
      <w:r w:rsidR="007A2494" w:rsidRPr="0099664C">
        <w:rPr>
          <w:rFonts w:ascii="Times New Roman" w:hAnsi="Times New Roman" w:cs="Times New Roman"/>
        </w:rPr>
        <w:t xml:space="preserve"> </w:t>
      </w:r>
    </w:p>
    <w:p w14:paraId="294BBFFF" w14:textId="671B2F57" w:rsidR="003812D3"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In recent years, artificial intelligence (AI) has emerged as a promising tool in the field of medical imaging, particularly in endoscopy</w:t>
      </w:r>
      <w:r w:rsidR="009D6EF3" w:rsidRPr="0099664C">
        <w:rPr>
          <w:rFonts w:ascii="Times New Roman" w:hAnsi="Times New Roman" w:cs="Times New Roman"/>
        </w:rPr>
        <w:t xml:space="preserve"> (13)</w:t>
      </w:r>
      <w:r w:rsidRPr="0099664C">
        <w:rPr>
          <w:rFonts w:ascii="Times New Roman" w:hAnsi="Times New Roman" w:cs="Times New Roman"/>
        </w:rPr>
        <w:t xml:space="preserve">. Computer-Aided Detection (CAD) systems, which are a subset of AI technologies, have been developed to assist endoscopists by automatically analyzing endoscopic images and flagging potential abnormalities. These systems have the potential to significantly improve the accuracy and efficiency of detecting early </w:t>
      </w:r>
      <w:r w:rsidR="002D0AC3" w:rsidRPr="0099664C">
        <w:rPr>
          <w:rFonts w:ascii="Times New Roman" w:hAnsi="Times New Roman" w:cs="Times New Roman"/>
        </w:rPr>
        <w:t>ESCC</w:t>
      </w:r>
      <w:r w:rsidRPr="0099664C">
        <w:rPr>
          <w:rFonts w:ascii="Times New Roman" w:hAnsi="Times New Roman" w:cs="Times New Roman"/>
        </w:rPr>
        <w:t>, as they can identify subtle mucosal changes or microvascular patterns that might be overlooked by the human eye. CAD systems help reduce the reliance on individual expertise, thereby minimizing human error and standardizing the interpretation of endoscopic findings</w:t>
      </w:r>
      <w:r w:rsidR="00D55394" w:rsidRPr="0099664C">
        <w:rPr>
          <w:rFonts w:ascii="Times New Roman" w:hAnsi="Times New Roman" w:cs="Times New Roman"/>
        </w:rPr>
        <w:t xml:space="preserve"> (14)</w:t>
      </w:r>
      <w:r w:rsidRPr="0099664C">
        <w:rPr>
          <w:rFonts w:ascii="Times New Roman" w:hAnsi="Times New Roman" w:cs="Times New Roman"/>
        </w:rPr>
        <w:t>.</w:t>
      </w:r>
      <w:r w:rsidR="00793E41" w:rsidRPr="0099664C">
        <w:rPr>
          <w:rFonts w:ascii="Times New Roman" w:hAnsi="Times New Roman" w:cs="Times New Roman"/>
        </w:rPr>
        <w:t xml:space="preserve"> </w:t>
      </w:r>
      <w:r w:rsidRPr="0099664C">
        <w:rPr>
          <w:rFonts w:ascii="Times New Roman" w:hAnsi="Times New Roman" w:cs="Times New Roman"/>
        </w:rPr>
        <w:t>CAD systems are particularly valuable for distinguishing between benign and malignant lesions, a process that is often challenging even for experienced endoscopists</w:t>
      </w:r>
      <w:r w:rsidR="00C3645F" w:rsidRPr="0099664C">
        <w:rPr>
          <w:rFonts w:ascii="Times New Roman" w:hAnsi="Times New Roman" w:cs="Times New Roman"/>
        </w:rPr>
        <w:t xml:space="preserve"> (13, </w:t>
      </w:r>
      <w:r w:rsidR="00DD54D4" w:rsidRPr="0099664C">
        <w:rPr>
          <w:rFonts w:ascii="Times New Roman" w:hAnsi="Times New Roman" w:cs="Times New Roman"/>
        </w:rPr>
        <w:t>15)</w:t>
      </w:r>
      <w:r w:rsidRPr="0099664C">
        <w:rPr>
          <w:rFonts w:ascii="Times New Roman" w:hAnsi="Times New Roman" w:cs="Times New Roman"/>
        </w:rPr>
        <w:t>. Studies have shown that AI-based systems can assist in the early detection of various cancers, including ESCC, by analyzing large datasets of endoscopic images, learning patterns, and providing real-time feedback during endoscopic procedures</w:t>
      </w:r>
      <w:r w:rsidR="00595B9F" w:rsidRPr="0099664C">
        <w:rPr>
          <w:rFonts w:ascii="Times New Roman" w:hAnsi="Times New Roman" w:cs="Times New Roman"/>
        </w:rPr>
        <w:t xml:space="preserve"> (16)</w:t>
      </w:r>
      <w:r w:rsidRPr="0099664C">
        <w:rPr>
          <w:rFonts w:ascii="Times New Roman" w:hAnsi="Times New Roman" w:cs="Times New Roman"/>
        </w:rPr>
        <w:t>. This reduces variability between observers and ensures that even subtle abnormalities are detected with greater consistency.</w:t>
      </w:r>
    </w:p>
    <w:p w14:paraId="05FC67BF" w14:textId="55A7DD31" w:rsidR="00153D8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To address the diagnostic challenges of ESCC, white-light endoscopy (WLI) remains the most commonly used technique for visualizing esophageal abnormalities. While widely available, WLI has notable limitations, particularly in detecting early-stage ESCC, which often presents with only subtle mucosal changes</w:t>
      </w:r>
      <w:r w:rsidR="00363340" w:rsidRPr="0099664C">
        <w:rPr>
          <w:rFonts w:ascii="Times New Roman" w:hAnsi="Times New Roman" w:cs="Times New Roman"/>
        </w:rPr>
        <w:t xml:space="preserve"> (17</w:t>
      </w:r>
      <w:r w:rsidR="00572B2C" w:rsidRPr="0099664C">
        <w:rPr>
          <w:rFonts w:ascii="Times New Roman" w:hAnsi="Times New Roman" w:cs="Times New Roman"/>
        </w:rPr>
        <w:t>, 18</w:t>
      </w:r>
      <w:r w:rsidR="00363340" w:rsidRPr="0099664C">
        <w:rPr>
          <w:rFonts w:ascii="Times New Roman" w:hAnsi="Times New Roman" w:cs="Times New Roman"/>
        </w:rPr>
        <w:t>)</w:t>
      </w:r>
      <w:r w:rsidRPr="0099664C">
        <w:rPr>
          <w:rFonts w:ascii="Times New Roman" w:hAnsi="Times New Roman" w:cs="Times New Roman"/>
        </w:rPr>
        <w:t>. Superficial esophageal malignancies are difficult to distinguish from non-malignant lesions using WLI alone</w:t>
      </w:r>
      <w:r w:rsidR="002600B9" w:rsidRPr="0099664C">
        <w:rPr>
          <w:rFonts w:ascii="Times New Roman" w:hAnsi="Times New Roman" w:cs="Times New Roman"/>
        </w:rPr>
        <w:t xml:space="preserve"> (18)</w:t>
      </w:r>
      <w:r w:rsidRPr="0099664C">
        <w:rPr>
          <w:rFonts w:ascii="Times New Roman" w:hAnsi="Times New Roman" w:cs="Times New Roman"/>
        </w:rPr>
        <w:t>, and the process is highly dependent on the endoscopist’s skill, leading to significant variability in diagnostic outcomes.</w:t>
      </w:r>
      <w:r w:rsidR="00433E46" w:rsidRPr="0099664C">
        <w:rPr>
          <w:rFonts w:ascii="Times New Roman" w:hAnsi="Times New Roman" w:cs="Times New Roman"/>
        </w:rPr>
        <w:t xml:space="preserve"> </w:t>
      </w:r>
      <w:r w:rsidRPr="0099664C">
        <w:rPr>
          <w:rFonts w:ascii="Times New Roman" w:hAnsi="Times New Roman" w:cs="Times New Roman"/>
        </w:rPr>
        <w:t>In response to the limitations of WLI, image-enhanced endoscopy (IEE) techniques, such as narrowband imaging (NBI), have been developed to improve diagnostic accuracy. NBI enhances visualization by filtering specific wavelengths of light, which accentuates the contrast between blood vessels and surrounding tissue, aiding in the detection of microvascular changes associated with early ESCC</w:t>
      </w:r>
      <w:r w:rsidR="00E55493" w:rsidRPr="0099664C">
        <w:rPr>
          <w:rFonts w:ascii="Times New Roman" w:hAnsi="Times New Roman" w:cs="Times New Roman"/>
        </w:rPr>
        <w:t xml:space="preserve"> (19)</w:t>
      </w:r>
      <w:r w:rsidRPr="0099664C">
        <w:rPr>
          <w:rFonts w:ascii="Times New Roman" w:hAnsi="Times New Roman" w:cs="Times New Roman"/>
        </w:rPr>
        <w:t xml:space="preserve">. This makes NBI particularly useful for identifying superficial lesions that might be missed with WLI. Despite its </w:t>
      </w:r>
      <w:r w:rsidRPr="0099664C">
        <w:rPr>
          <w:rFonts w:ascii="Times New Roman" w:hAnsi="Times New Roman" w:cs="Times New Roman"/>
        </w:rPr>
        <w:lastRenderedPageBreak/>
        <w:t>potential, NBI is not yet widely available in all clinical settings, and its effectiveness depends on the extensive training required to use it proficiently. Additionally, like WLI, NBI interpretation is still subject to inter-observer variability, underscoring the need for more objective, standardized diagnostic tools.</w:t>
      </w:r>
    </w:p>
    <w:p w14:paraId="71C48C03" w14:textId="79419619" w:rsidR="004C51E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Despite significant advancements in the field of endoscopy, there is a notable lack of comprehensive studies that directly compare the efficacy of CAD systems when applied to NBI versus</w:t>
      </w:r>
      <w:r w:rsidR="00C500C4" w:rsidRPr="0099664C">
        <w:rPr>
          <w:rFonts w:ascii="Times New Roman" w:hAnsi="Times New Roman" w:cs="Times New Roman"/>
        </w:rPr>
        <w:t xml:space="preserve"> </w:t>
      </w:r>
      <w:r w:rsidRPr="0099664C">
        <w:rPr>
          <w:rFonts w:ascii="Times New Roman" w:hAnsi="Times New Roman" w:cs="Times New Roman"/>
        </w:rPr>
        <w:t>WLI in diagnosing ESCC. Most existing studies tend to focus on the individual performance of CAD systems within a specific imaging modality, without drawing clear comparisons between how these systems perform across different endoscopic technologies</w:t>
      </w:r>
      <w:r w:rsidR="00E63542" w:rsidRPr="0099664C">
        <w:rPr>
          <w:rFonts w:ascii="Times New Roman" w:hAnsi="Times New Roman" w:cs="Times New Roman"/>
        </w:rPr>
        <w:t xml:space="preserve"> (20, 21)</w:t>
      </w:r>
      <w:r w:rsidRPr="0099664C">
        <w:rPr>
          <w:rFonts w:ascii="Times New Roman" w:hAnsi="Times New Roman" w:cs="Times New Roman"/>
        </w:rPr>
        <w:t>. As NBI and WLI offer distinct advantages and limitations in visualizing esophageal mucosal changes, understanding how CAD systems enhance their diagnostic capabilities in a side-by-side comparison remains underexplored.</w:t>
      </w:r>
      <w:r w:rsidR="003F604D" w:rsidRPr="0099664C">
        <w:rPr>
          <w:rFonts w:ascii="Times New Roman" w:hAnsi="Times New Roman" w:cs="Times New Roman"/>
        </w:rPr>
        <w:t xml:space="preserve"> Th</w:t>
      </w:r>
      <w:r w:rsidR="007F2CFA" w:rsidRPr="0099664C">
        <w:rPr>
          <w:rFonts w:ascii="Times New Roman" w:hAnsi="Times New Roman" w:cs="Times New Roman"/>
        </w:rPr>
        <w:t>erefore,</w:t>
      </w:r>
      <w:r w:rsidR="00665F55" w:rsidRPr="0099664C">
        <w:rPr>
          <w:rFonts w:ascii="Times New Roman" w:hAnsi="Times New Roman" w:cs="Times New Roman"/>
        </w:rPr>
        <w:t xml:space="preserve"> the primary objective of this </w:t>
      </w:r>
      <w:r w:rsidR="00AF2BCC" w:rsidRPr="0099664C">
        <w:rPr>
          <w:rFonts w:ascii="Times New Roman" w:hAnsi="Times New Roman" w:cs="Times New Roman"/>
        </w:rPr>
        <w:t xml:space="preserve">systematic review </w:t>
      </w:r>
      <w:r w:rsidR="00665F55" w:rsidRPr="0099664C">
        <w:rPr>
          <w:rFonts w:ascii="Times New Roman" w:hAnsi="Times New Roman" w:cs="Times New Roman"/>
        </w:rPr>
        <w:t>is</w:t>
      </w:r>
      <w:r w:rsidR="00AF2BCC" w:rsidRPr="0099664C">
        <w:rPr>
          <w:rFonts w:ascii="Times New Roman" w:hAnsi="Times New Roman" w:cs="Times New Roman"/>
        </w:rPr>
        <w:t xml:space="preserve"> to </w:t>
      </w:r>
      <w:r w:rsidR="00B548D9" w:rsidRPr="0099664C">
        <w:rPr>
          <w:rFonts w:ascii="Times New Roman" w:hAnsi="Times New Roman" w:cs="Times New Roman"/>
        </w:rPr>
        <w:t>compare the diagnostic accuracy of CAD systems when applied to NBI versus WLI for detecting ESCC.</w:t>
      </w:r>
    </w:p>
    <w:p w14:paraId="36510F78" w14:textId="1B13D675" w:rsidR="00C16666"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Research Question</w:t>
      </w:r>
    </w:p>
    <w:p w14:paraId="062D0514" w14:textId="685FF1A8" w:rsidR="0046524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Does the application of CAD systems to NBI</w:t>
      </w:r>
      <w:r w:rsidR="009A0A03" w:rsidRPr="0099664C">
        <w:rPr>
          <w:rFonts w:ascii="Times New Roman" w:hAnsi="Times New Roman" w:cs="Times New Roman"/>
        </w:rPr>
        <w:t xml:space="preserve"> </w:t>
      </w:r>
      <w:r w:rsidRPr="0099664C">
        <w:rPr>
          <w:rFonts w:ascii="Times New Roman" w:hAnsi="Times New Roman" w:cs="Times New Roman"/>
        </w:rPr>
        <w:t>improve the detection accuracy of ESCC compared to CAD systems applied to WLI?</w:t>
      </w:r>
    </w:p>
    <w:p w14:paraId="7586FEA2" w14:textId="77777777" w:rsidR="00AC09D3"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Materials and methods</w:t>
      </w:r>
    </w:p>
    <w:p w14:paraId="7D213F3B" w14:textId="799724EC" w:rsidR="00D703A7"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This systematic review is reported following guidelines outlined in the Preferred Reporting Items for Systematic Review and Meta-Analysis (PRISMA) statement (</w:t>
      </w:r>
      <w:r w:rsidR="004C344A" w:rsidRPr="0099664C">
        <w:rPr>
          <w:rFonts w:ascii="Times New Roman" w:hAnsi="Times New Roman" w:cs="Times New Roman"/>
          <w:lang w:val="en-GB"/>
        </w:rPr>
        <w:t>22</w:t>
      </w:r>
      <w:r w:rsidRPr="0099664C">
        <w:rPr>
          <w:rFonts w:ascii="Times New Roman" w:hAnsi="Times New Roman" w:cs="Times New Roman"/>
          <w:lang w:val="en-GB"/>
        </w:rPr>
        <w:t>).</w:t>
      </w:r>
    </w:p>
    <w:p w14:paraId="096AC70D" w14:textId="7BB71910" w:rsidR="00D703A7"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Information sources</w:t>
      </w:r>
    </w:p>
    <w:p w14:paraId="7EF875C0" w14:textId="745AA694" w:rsidR="00DF4D24"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 xml:space="preserve">A systematic literature search was conducted for articles published </w:t>
      </w:r>
      <w:r w:rsidR="00E46163" w:rsidRPr="0099664C">
        <w:rPr>
          <w:rFonts w:ascii="Times New Roman" w:hAnsi="Times New Roman" w:cs="Times New Roman"/>
          <w:lang w:val="en-GB"/>
        </w:rPr>
        <w:t>24</w:t>
      </w:r>
      <w:r w:rsidR="005523ED" w:rsidRPr="0099664C">
        <w:rPr>
          <w:rFonts w:ascii="Times New Roman" w:hAnsi="Times New Roman" w:cs="Times New Roman"/>
          <w:vertAlign w:val="superscript"/>
          <w:lang w:val="en-GB"/>
        </w:rPr>
        <w:t>th</w:t>
      </w:r>
      <w:r w:rsidR="005523ED" w:rsidRPr="0099664C">
        <w:rPr>
          <w:rFonts w:ascii="Times New Roman" w:hAnsi="Times New Roman" w:cs="Times New Roman"/>
          <w:lang w:val="en-GB"/>
        </w:rPr>
        <w:t xml:space="preserve"> September</w:t>
      </w:r>
      <w:r w:rsidR="006A6DC4" w:rsidRPr="0099664C">
        <w:rPr>
          <w:rFonts w:ascii="Times New Roman" w:hAnsi="Times New Roman" w:cs="Times New Roman"/>
          <w:lang w:val="en-GB"/>
        </w:rPr>
        <w:t xml:space="preserve"> 2024. The index databases used were PubMed, </w:t>
      </w:r>
      <w:r w:rsidR="00501F73" w:rsidRPr="0099664C">
        <w:rPr>
          <w:rFonts w:ascii="Times New Roman" w:hAnsi="Times New Roman" w:cs="Times New Roman"/>
          <w:lang w:val="en-GB"/>
        </w:rPr>
        <w:t xml:space="preserve">ScienceDirect, and Cochrane Library. </w:t>
      </w:r>
      <w:r w:rsidRPr="0099664C">
        <w:rPr>
          <w:rFonts w:ascii="Times New Roman" w:hAnsi="Times New Roman" w:cs="Times New Roman"/>
        </w:rPr>
        <w:t>Search strings were developed using topic keywords relevant to the research question, and identified studies were then subjected to a study selection process.</w:t>
      </w:r>
    </w:p>
    <w:p w14:paraId="2A60F9BB" w14:textId="159F8D13" w:rsidR="00503CB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Table 1: Search strings</w:t>
      </w:r>
    </w:p>
    <w:tbl>
      <w:tblPr>
        <w:tblStyle w:val="TableGrid"/>
        <w:tblW w:w="0" w:type="auto"/>
        <w:tblLook w:val="04A0" w:firstRow="1" w:lastRow="0" w:firstColumn="1" w:lastColumn="0" w:noHBand="0" w:noVBand="1"/>
      </w:tblPr>
      <w:tblGrid>
        <w:gridCol w:w="1555"/>
        <w:gridCol w:w="7461"/>
      </w:tblGrid>
      <w:tr w:rsidR="009E693E" w14:paraId="319F6BF1" w14:textId="77777777" w:rsidTr="00242E65">
        <w:tc>
          <w:tcPr>
            <w:tcW w:w="1555" w:type="dxa"/>
          </w:tcPr>
          <w:p w14:paraId="4C4FB788" w14:textId="16DAF67D"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Databases</w:t>
            </w:r>
          </w:p>
        </w:tc>
        <w:tc>
          <w:tcPr>
            <w:tcW w:w="7461" w:type="dxa"/>
          </w:tcPr>
          <w:p w14:paraId="2940AFA7" w14:textId="0711164C"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Search </w:t>
            </w:r>
            <w:r w:rsidR="001053EB" w:rsidRPr="0099664C">
              <w:rPr>
                <w:rFonts w:ascii="Times New Roman" w:hAnsi="Times New Roman" w:cs="Times New Roman"/>
              </w:rPr>
              <w:t>strings</w:t>
            </w:r>
          </w:p>
        </w:tc>
      </w:tr>
      <w:tr w:rsidR="009E693E" w14:paraId="5F9268A8" w14:textId="77777777" w:rsidTr="00242E65">
        <w:tc>
          <w:tcPr>
            <w:tcW w:w="1555" w:type="dxa"/>
          </w:tcPr>
          <w:p w14:paraId="4BFCC0F6" w14:textId="64BAB3BF"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PubMed</w:t>
            </w:r>
          </w:p>
        </w:tc>
        <w:tc>
          <w:tcPr>
            <w:tcW w:w="7461" w:type="dxa"/>
          </w:tcPr>
          <w:p w14:paraId="3A8370FD" w14:textId="698E83BF"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(artificial intelligence OR machine learning OR deep learning OR AI OR computer-aided detection OR computer-assisted detection OR computer-aided diagnosis OR CAD) AND ("narrow band imaging" OR NBI OR white light imaging OR WLI OR white light endoscopy OR WLE OR "endoscopy" [MeSH Terms] AND "esophageal squamous cell carcinoma" [MeSH Terms] OR esophageal cancer OR oesophageal cancer OR esophageal neoplasms OR "ESCC") AND (diagnostic OR accuracy OR sensitivity)</w:t>
            </w:r>
          </w:p>
        </w:tc>
      </w:tr>
      <w:tr w:rsidR="009E693E" w14:paraId="1D992058" w14:textId="77777777" w:rsidTr="00242E65">
        <w:tc>
          <w:tcPr>
            <w:tcW w:w="1555" w:type="dxa"/>
          </w:tcPr>
          <w:p w14:paraId="0EC5F191" w14:textId="24638BFC"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ScienceDirect</w:t>
            </w:r>
          </w:p>
        </w:tc>
        <w:tc>
          <w:tcPr>
            <w:tcW w:w="7461" w:type="dxa"/>
          </w:tcPr>
          <w:p w14:paraId="5AD0F6CE" w14:textId="111CBE1C"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(“artificial intelligence” OR “machine learning”) AND (“esophageal squamous cell carcinoma” OR ESCC OR “narrow band imaging” OR “white light imaging”) AND (diagnostic OR sensitivity OR specificity)</w:t>
            </w:r>
          </w:p>
        </w:tc>
      </w:tr>
      <w:tr w:rsidR="009E693E" w14:paraId="79ED3F22" w14:textId="77777777" w:rsidTr="00242E65">
        <w:tc>
          <w:tcPr>
            <w:tcW w:w="1555" w:type="dxa"/>
          </w:tcPr>
          <w:p w14:paraId="167A8BD7" w14:textId="4F398350"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Cochrane Library</w:t>
            </w:r>
          </w:p>
        </w:tc>
        <w:tc>
          <w:tcPr>
            <w:tcW w:w="7461" w:type="dxa"/>
          </w:tcPr>
          <w:p w14:paraId="76536F99" w14:textId="644E8FC4" w:rsidR="00F548B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(artificial intelligence OR machine learning OR deep learning OR AI OR computer-aided detection OR computer-assisted detection OR computer-aided diagnosis OR CAD) AND (“narrow band imaging” OR NBI OR white light imaging OR WLI OR white light endoscopy OR WLE OR “endoscopy” OR "esophageal squamous cell carcinoma" OR esophageal cancer OR oesophageal </w:t>
            </w:r>
            <w:r w:rsidRPr="0099664C">
              <w:rPr>
                <w:rFonts w:ascii="Times New Roman" w:hAnsi="Times New Roman" w:cs="Times New Roman"/>
              </w:rPr>
              <w:lastRenderedPageBreak/>
              <w:t>cancer OR esophageal neoplasms OR “ESCC”) AND (diagnostic OR accuracy OR sensitivity OR specificity)</w:t>
            </w:r>
          </w:p>
        </w:tc>
      </w:tr>
    </w:tbl>
    <w:p w14:paraId="3A6023F3" w14:textId="0F84ED89" w:rsidR="007E0E0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 xml:space="preserve">The search </w:t>
      </w:r>
      <w:r w:rsidR="00032FEF" w:rsidRPr="0099664C">
        <w:rPr>
          <w:rFonts w:ascii="Times New Roman" w:hAnsi="Times New Roman" w:cs="Times New Roman"/>
        </w:rPr>
        <w:t xml:space="preserve">string for ScienceDirect was shortened because the database only accepts search strings with a maximum of 8 </w:t>
      </w:r>
      <w:r w:rsidR="00E85E94" w:rsidRPr="0099664C">
        <w:rPr>
          <w:rFonts w:ascii="Times New Roman" w:hAnsi="Times New Roman" w:cs="Times New Roman"/>
        </w:rPr>
        <w:t>Boolean</w:t>
      </w:r>
      <w:r w:rsidR="00032FEF" w:rsidRPr="0099664C">
        <w:rPr>
          <w:rFonts w:ascii="Times New Roman" w:hAnsi="Times New Roman" w:cs="Times New Roman"/>
        </w:rPr>
        <w:t xml:space="preserve"> operators</w:t>
      </w:r>
      <w:r w:rsidR="00E85E94" w:rsidRPr="0099664C">
        <w:rPr>
          <w:rFonts w:ascii="Times New Roman" w:hAnsi="Times New Roman" w:cs="Times New Roman"/>
        </w:rPr>
        <w:t xml:space="preserve">. </w:t>
      </w:r>
    </w:p>
    <w:p w14:paraId="08535CCE" w14:textId="355C0AEA" w:rsidR="00E85E94"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Secondary Search</w:t>
      </w:r>
    </w:p>
    <w:p w14:paraId="4AFFF88D" w14:textId="4AEDF515" w:rsidR="00A8594C" w:rsidRPr="0099664C" w:rsidRDefault="00774A7E" w:rsidP="0099664C">
      <w:pPr>
        <w:spacing w:line="276" w:lineRule="auto"/>
        <w:rPr>
          <w:rFonts w:ascii="Times New Roman" w:hAnsi="Times New Roman" w:cs="Times New Roman"/>
          <w:lang w:val="en-GB"/>
        </w:rPr>
      </w:pPr>
      <w:r w:rsidRPr="0099664C">
        <w:rPr>
          <w:rFonts w:ascii="Times New Roman" w:hAnsi="Times New Roman" w:cs="Times New Roman"/>
          <w:lang w:val="en-GB"/>
        </w:rPr>
        <w:t>In addition to the search conducted on the three databases, a direct search was conducted using the Google Scholar database.</w:t>
      </w:r>
      <w:r w:rsidR="00F20D46" w:rsidRPr="0099664C">
        <w:rPr>
          <w:rFonts w:ascii="Times New Roman" w:hAnsi="Times New Roman" w:cs="Times New Roman"/>
          <w:lang w:val="en-GB"/>
        </w:rPr>
        <w:t xml:space="preserve"> To prioritize the most relevant results, the search included specific keywords</w:t>
      </w:r>
      <w:r w:rsidR="00CA503C" w:rsidRPr="0099664C">
        <w:rPr>
          <w:rFonts w:ascii="Times New Roman" w:hAnsi="Times New Roman" w:cs="Times New Roman"/>
          <w:lang w:val="en-GB"/>
        </w:rPr>
        <w:t xml:space="preserve"> </w:t>
      </w:r>
      <w:r w:rsidR="00AE69F7" w:rsidRPr="0099664C">
        <w:rPr>
          <w:rFonts w:ascii="Times New Roman" w:hAnsi="Times New Roman" w:cs="Times New Roman"/>
        </w:rPr>
        <w:t xml:space="preserve">on </w:t>
      </w:r>
      <w:r w:rsidR="00CA503C" w:rsidRPr="0099664C">
        <w:rPr>
          <w:rFonts w:ascii="Times New Roman" w:hAnsi="Times New Roman" w:cs="Times New Roman"/>
        </w:rPr>
        <w:t>artificial intelligence</w:t>
      </w:r>
      <w:r w:rsidR="00AE69F7" w:rsidRPr="0099664C">
        <w:rPr>
          <w:rFonts w:ascii="Times New Roman" w:hAnsi="Times New Roman" w:cs="Times New Roman"/>
        </w:rPr>
        <w:t>,</w:t>
      </w:r>
      <w:r w:rsidR="00CA503C" w:rsidRPr="0099664C">
        <w:rPr>
          <w:rFonts w:ascii="Times New Roman" w:hAnsi="Times New Roman" w:cs="Times New Roman"/>
        </w:rPr>
        <w:t xml:space="preserve"> machine </w:t>
      </w:r>
      <w:r w:rsidR="000B6D20" w:rsidRPr="0099664C">
        <w:rPr>
          <w:rFonts w:ascii="Times New Roman" w:hAnsi="Times New Roman" w:cs="Times New Roman"/>
        </w:rPr>
        <w:t>learning, deep</w:t>
      </w:r>
      <w:r w:rsidR="00CA503C" w:rsidRPr="0099664C">
        <w:rPr>
          <w:rFonts w:ascii="Times New Roman" w:hAnsi="Times New Roman" w:cs="Times New Roman"/>
        </w:rPr>
        <w:t xml:space="preserve"> learning</w:t>
      </w:r>
      <w:r w:rsidR="00AE69F7" w:rsidRPr="0099664C">
        <w:rPr>
          <w:rFonts w:ascii="Times New Roman" w:hAnsi="Times New Roman" w:cs="Times New Roman"/>
        </w:rPr>
        <w:t>,</w:t>
      </w:r>
      <w:r w:rsidR="00CA503C" w:rsidRPr="0099664C">
        <w:rPr>
          <w:rFonts w:ascii="Times New Roman" w:hAnsi="Times New Roman" w:cs="Times New Roman"/>
        </w:rPr>
        <w:t xml:space="preserve"> computer aided detection</w:t>
      </w:r>
      <w:r w:rsidR="00AE69F7" w:rsidRPr="0099664C">
        <w:rPr>
          <w:rFonts w:ascii="Times New Roman" w:hAnsi="Times New Roman" w:cs="Times New Roman"/>
        </w:rPr>
        <w:t xml:space="preserve">, </w:t>
      </w:r>
      <w:r w:rsidR="00CA503C" w:rsidRPr="0099664C">
        <w:rPr>
          <w:rFonts w:ascii="Times New Roman" w:hAnsi="Times New Roman" w:cs="Times New Roman"/>
        </w:rPr>
        <w:t>computer assisted detection</w:t>
      </w:r>
      <w:r w:rsidR="00AE69F7" w:rsidRPr="0099664C">
        <w:rPr>
          <w:rFonts w:ascii="Times New Roman" w:hAnsi="Times New Roman" w:cs="Times New Roman"/>
        </w:rPr>
        <w:t>,</w:t>
      </w:r>
      <w:r w:rsidR="00CA503C" w:rsidRPr="0099664C">
        <w:rPr>
          <w:rFonts w:ascii="Times New Roman" w:hAnsi="Times New Roman" w:cs="Times New Roman"/>
        </w:rPr>
        <w:t xml:space="preserve"> computer aided diagnosis</w:t>
      </w:r>
      <w:r w:rsidR="00AE69F7" w:rsidRPr="0099664C">
        <w:rPr>
          <w:rFonts w:ascii="Times New Roman" w:hAnsi="Times New Roman" w:cs="Times New Roman"/>
        </w:rPr>
        <w:t xml:space="preserve">, </w:t>
      </w:r>
      <w:r w:rsidR="00CA503C" w:rsidRPr="0099664C">
        <w:rPr>
          <w:rFonts w:ascii="Times New Roman" w:hAnsi="Times New Roman" w:cs="Times New Roman"/>
        </w:rPr>
        <w:t>narrow band imaging</w:t>
      </w:r>
      <w:r w:rsidR="00AE69F7" w:rsidRPr="0099664C">
        <w:rPr>
          <w:rFonts w:ascii="Times New Roman" w:hAnsi="Times New Roman" w:cs="Times New Roman"/>
        </w:rPr>
        <w:t xml:space="preserve">, </w:t>
      </w:r>
      <w:r w:rsidR="00CA503C" w:rsidRPr="0099664C">
        <w:rPr>
          <w:rFonts w:ascii="Times New Roman" w:hAnsi="Times New Roman" w:cs="Times New Roman"/>
        </w:rPr>
        <w:t>white light imaging</w:t>
      </w:r>
      <w:r w:rsidR="00AE69F7" w:rsidRPr="0099664C">
        <w:rPr>
          <w:rFonts w:ascii="Times New Roman" w:hAnsi="Times New Roman" w:cs="Times New Roman"/>
        </w:rPr>
        <w:t xml:space="preserve">, </w:t>
      </w:r>
      <w:r w:rsidR="00CA503C" w:rsidRPr="0099664C">
        <w:rPr>
          <w:rFonts w:ascii="Times New Roman" w:hAnsi="Times New Roman" w:cs="Times New Roman"/>
        </w:rPr>
        <w:t>endoscopy</w:t>
      </w:r>
      <w:r w:rsidR="00115EA6" w:rsidRPr="0099664C">
        <w:rPr>
          <w:rFonts w:ascii="Times New Roman" w:hAnsi="Times New Roman" w:cs="Times New Roman"/>
        </w:rPr>
        <w:t xml:space="preserve">, </w:t>
      </w:r>
      <w:r w:rsidR="00CA503C" w:rsidRPr="0099664C">
        <w:rPr>
          <w:rFonts w:ascii="Times New Roman" w:hAnsi="Times New Roman" w:cs="Times New Roman"/>
        </w:rPr>
        <w:t>white light endoscopy</w:t>
      </w:r>
      <w:r w:rsidR="00AE69F7" w:rsidRPr="0099664C">
        <w:rPr>
          <w:rFonts w:ascii="Times New Roman" w:hAnsi="Times New Roman" w:cs="Times New Roman"/>
        </w:rPr>
        <w:t xml:space="preserve">, </w:t>
      </w:r>
      <w:r w:rsidR="00CA503C" w:rsidRPr="0099664C">
        <w:rPr>
          <w:rFonts w:ascii="Times New Roman" w:hAnsi="Times New Roman" w:cs="Times New Roman"/>
        </w:rPr>
        <w:t>esophageal squamous cell carcinoma</w:t>
      </w:r>
      <w:r w:rsidR="00115EA6" w:rsidRPr="0099664C">
        <w:rPr>
          <w:rFonts w:ascii="Times New Roman" w:hAnsi="Times New Roman" w:cs="Times New Roman"/>
        </w:rPr>
        <w:t>,</w:t>
      </w:r>
      <w:r w:rsidR="00CA503C" w:rsidRPr="0099664C">
        <w:rPr>
          <w:rFonts w:ascii="Times New Roman" w:hAnsi="Times New Roman" w:cs="Times New Roman"/>
        </w:rPr>
        <w:t xml:space="preserve"> esophageal cancer</w:t>
      </w:r>
      <w:r w:rsidR="00115EA6" w:rsidRPr="0099664C">
        <w:rPr>
          <w:rFonts w:ascii="Times New Roman" w:hAnsi="Times New Roman" w:cs="Times New Roman"/>
        </w:rPr>
        <w:t xml:space="preserve">, </w:t>
      </w:r>
      <w:r w:rsidR="00CA503C" w:rsidRPr="0099664C">
        <w:rPr>
          <w:rFonts w:ascii="Times New Roman" w:hAnsi="Times New Roman" w:cs="Times New Roman"/>
        </w:rPr>
        <w:t>oesophageal cancer</w:t>
      </w:r>
      <w:r w:rsidR="00115EA6" w:rsidRPr="0099664C">
        <w:rPr>
          <w:rFonts w:ascii="Times New Roman" w:hAnsi="Times New Roman" w:cs="Times New Roman"/>
        </w:rPr>
        <w:t xml:space="preserve">, </w:t>
      </w:r>
      <w:r w:rsidR="00CA503C" w:rsidRPr="0099664C">
        <w:rPr>
          <w:rFonts w:ascii="Times New Roman" w:hAnsi="Times New Roman" w:cs="Times New Roman"/>
        </w:rPr>
        <w:t>esophageal neoplasms</w:t>
      </w:r>
      <w:r w:rsidR="00115EA6" w:rsidRPr="0099664C">
        <w:rPr>
          <w:rFonts w:ascii="Times New Roman" w:hAnsi="Times New Roman" w:cs="Times New Roman"/>
        </w:rPr>
        <w:t xml:space="preserve">, </w:t>
      </w:r>
      <w:r w:rsidR="00CA503C" w:rsidRPr="0099664C">
        <w:rPr>
          <w:rFonts w:ascii="Times New Roman" w:hAnsi="Times New Roman" w:cs="Times New Roman"/>
        </w:rPr>
        <w:t>diagnostic</w:t>
      </w:r>
      <w:r w:rsidR="00115EA6" w:rsidRPr="0099664C">
        <w:rPr>
          <w:rFonts w:ascii="Times New Roman" w:hAnsi="Times New Roman" w:cs="Times New Roman"/>
        </w:rPr>
        <w:t xml:space="preserve">, </w:t>
      </w:r>
      <w:r w:rsidR="00CA503C" w:rsidRPr="0099664C">
        <w:rPr>
          <w:rFonts w:ascii="Times New Roman" w:hAnsi="Times New Roman" w:cs="Times New Roman"/>
        </w:rPr>
        <w:t>accuracy</w:t>
      </w:r>
      <w:r w:rsidR="00E40941" w:rsidRPr="0099664C">
        <w:rPr>
          <w:rFonts w:ascii="Times New Roman" w:hAnsi="Times New Roman" w:cs="Times New Roman"/>
        </w:rPr>
        <w:t>,</w:t>
      </w:r>
      <w:r w:rsidR="00CA503C" w:rsidRPr="0099664C">
        <w:rPr>
          <w:rFonts w:ascii="Times New Roman" w:hAnsi="Times New Roman" w:cs="Times New Roman"/>
        </w:rPr>
        <w:t xml:space="preserve"> sensitivity</w:t>
      </w:r>
      <w:r w:rsidR="00E40941" w:rsidRPr="0099664C">
        <w:rPr>
          <w:rFonts w:ascii="Times New Roman" w:hAnsi="Times New Roman" w:cs="Times New Roman"/>
        </w:rPr>
        <w:t>, and</w:t>
      </w:r>
      <w:r w:rsidR="00CA503C" w:rsidRPr="0099664C">
        <w:rPr>
          <w:rFonts w:ascii="Times New Roman" w:hAnsi="Times New Roman" w:cs="Times New Roman"/>
        </w:rPr>
        <w:t xml:space="preserve"> specificity</w:t>
      </w:r>
      <w:r w:rsidRPr="0099664C">
        <w:rPr>
          <w:rFonts w:ascii="Times New Roman" w:hAnsi="Times New Roman" w:cs="Times New Roman"/>
        </w:rPr>
        <w:t xml:space="preserve">. </w:t>
      </w:r>
      <w:r w:rsidRPr="0099664C">
        <w:rPr>
          <w:rFonts w:ascii="Times New Roman" w:hAnsi="Times New Roman" w:cs="Times New Roman"/>
          <w:lang w:val="en-GB"/>
        </w:rPr>
        <w:t>Moreover, the reference lists of the included studies were examined to identify any additional relevant articles.</w:t>
      </w:r>
    </w:p>
    <w:p w14:paraId="6550A583" w14:textId="3A3DB55C" w:rsidR="00E85E94" w:rsidRPr="0099664C" w:rsidRDefault="00774A7E" w:rsidP="0099664C">
      <w:pPr>
        <w:spacing w:line="276" w:lineRule="auto"/>
        <w:rPr>
          <w:rFonts w:ascii="Times New Roman" w:hAnsi="Times New Roman" w:cs="Times New Roman"/>
          <w:b/>
          <w:bCs/>
          <w:lang w:val="en-GB"/>
        </w:rPr>
      </w:pPr>
      <w:r w:rsidRPr="0099664C">
        <w:rPr>
          <w:rFonts w:ascii="Times New Roman" w:hAnsi="Times New Roman" w:cs="Times New Roman"/>
          <w:b/>
          <w:bCs/>
          <w:lang w:val="en-GB"/>
        </w:rPr>
        <w:t>Eligibility criteria</w:t>
      </w:r>
    </w:p>
    <w:p w14:paraId="62366345" w14:textId="4AE380E6" w:rsidR="00440208" w:rsidRPr="0099664C" w:rsidRDefault="00774A7E" w:rsidP="0099664C">
      <w:pPr>
        <w:spacing w:line="276" w:lineRule="auto"/>
        <w:rPr>
          <w:rFonts w:ascii="Times New Roman" w:hAnsi="Times New Roman" w:cs="Times New Roman"/>
          <w:lang w:val="en-GB"/>
        </w:rPr>
      </w:pPr>
      <w:r w:rsidRPr="0099664C">
        <w:rPr>
          <w:rFonts w:ascii="Times New Roman" w:hAnsi="Times New Roman" w:cs="Times New Roman"/>
          <w:lang w:val="en-GB"/>
        </w:rPr>
        <w:t>The selection process adhered to the modified PICOS criteria as outlined by Methley et al. (23).</w:t>
      </w:r>
    </w:p>
    <w:p w14:paraId="15122B31" w14:textId="5309762A" w:rsidR="001C74CC"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Population (P):</w:t>
      </w:r>
      <w:r w:rsidR="009D1C3B" w:rsidRPr="0099664C">
        <w:rPr>
          <w:rFonts w:ascii="Times New Roman" w:hAnsi="Times New Roman" w:cs="Times New Roman"/>
          <w:lang w:val="en-GB"/>
        </w:rPr>
        <w:t xml:space="preserve"> </w:t>
      </w:r>
      <w:r w:rsidR="009D1C3B" w:rsidRPr="0099664C">
        <w:rPr>
          <w:rFonts w:ascii="Times New Roman" w:hAnsi="Times New Roman" w:cs="Times New Roman"/>
        </w:rPr>
        <w:t xml:space="preserve">Adults undergoing endoscopy for the evaluation of potential esophageal abnormalities; at risk for or suspected of </w:t>
      </w:r>
      <w:r w:rsidR="00B61D37" w:rsidRPr="0099664C">
        <w:rPr>
          <w:rFonts w:ascii="Times New Roman" w:hAnsi="Times New Roman" w:cs="Times New Roman"/>
        </w:rPr>
        <w:t>ESCC</w:t>
      </w:r>
      <w:r w:rsidR="009D1C3B" w:rsidRPr="0099664C">
        <w:rPr>
          <w:rFonts w:ascii="Times New Roman" w:hAnsi="Times New Roman" w:cs="Times New Roman"/>
        </w:rPr>
        <w:t xml:space="preserve"> (patients with high-risk factors such as smoking, alcohol use, or a history of head and neck cancer).</w:t>
      </w:r>
    </w:p>
    <w:p w14:paraId="4E678681" w14:textId="3D68B6B3" w:rsidR="00D74445"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Intervention (I):</w:t>
      </w:r>
      <w:r w:rsidR="004439CA" w:rsidRPr="0099664C">
        <w:rPr>
          <w:rFonts w:ascii="Times New Roman" w:hAnsi="Times New Roman" w:cs="Times New Roman"/>
          <w:lang w:val="en-GB"/>
        </w:rPr>
        <w:t xml:space="preserve"> </w:t>
      </w:r>
      <w:r w:rsidR="004439CA" w:rsidRPr="0099664C">
        <w:rPr>
          <w:rFonts w:ascii="Times New Roman" w:hAnsi="Times New Roman" w:cs="Times New Roman"/>
        </w:rPr>
        <w:t xml:space="preserve">CAD systems applied to NBI and/or WLI; CAD systems assist in detecting early and subtle </w:t>
      </w:r>
      <w:r w:rsidR="003B3CDA" w:rsidRPr="0099664C">
        <w:rPr>
          <w:rFonts w:ascii="Times New Roman" w:hAnsi="Times New Roman" w:cs="Times New Roman"/>
        </w:rPr>
        <w:t>ESCC</w:t>
      </w:r>
      <w:r w:rsidR="004439CA" w:rsidRPr="0099664C">
        <w:rPr>
          <w:rFonts w:ascii="Times New Roman" w:hAnsi="Times New Roman" w:cs="Times New Roman"/>
        </w:rPr>
        <w:t xml:space="preserve"> or superficial esophageal malignancies during endoscopy.</w:t>
      </w:r>
    </w:p>
    <w:p w14:paraId="295B8571" w14:textId="3A04DD60" w:rsidR="00816057" w:rsidRPr="0099664C" w:rsidRDefault="00774A7E" w:rsidP="0099664C">
      <w:pPr>
        <w:spacing w:line="276" w:lineRule="auto"/>
        <w:rPr>
          <w:rFonts w:ascii="Times New Roman" w:hAnsi="Times New Roman" w:cs="Times New Roman"/>
        </w:rPr>
      </w:pPr>
      <w:r w:rsidRPr="0099664C">
        <w:rPr>
          <w:rFonts w:ascii="Times New Roman" w:hAnsi="Times New Roman" w:cs="Times New Roman"/>
          <w:lang w:val="en-GB"/>
        </w:rPr>
        <w:t>Comparison (C):</w:t>
      </w:r>
      <w:r w:rsidR="00F06447" w:rsidRPr="0099664C">
        <w:rPr>
          <w:rFonts w:ascii="Times New Roman" w:hAnsi="Times New Roman" w:cs="Times New Roman"/>
          <w:lang w:val="en-GB"/>
        </w:rPr>
        <w:t xml:space="preserve"> </w:t>
      </w:r>
      <w:r w:rsidR="00F06447" w:rsidRPr="0099664C">
        <w:rPr>
          <w:rFonts w:ascii="Times New Roman" w:hAnsi="Times New Roman" w:cs="Times New Roman"/>
        </w:rPr>
        <w:t>Manual endoscopic detection by clinicians/endoscopists without the assistance of CAD systems; comparison between detection using CAD systems with NBI and/or WLI alone.</w:t>
      </w:r>
    </w:p>
    <w:p w14:paraId="3448E7AC" w14:textId="77777777" w:rsidR="003E684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Outcome (O):</w:t>
      </w:r>
    </w:p>
    <w:p w14:paraId="6BEC7CDC" w14:textId="139EC34C" w:rsidR="003E684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Primary Outcome: Improvement in the detection rate of </w:t>
      </w:r>
      <w:r w:rsidR="00073274" w:rsidRPr="0099664C">
        <w:rPr>
          <w:rFonts w:ascii="Times New Roman" w:hAnsi="Times New Roman" w:cs="Times New Roman"/>
        </w:rPr>
        <w:t>ESCC</w:t>
      </w:r>
      <w:r w:rsidRPr="0099664C">
        <w:rPr>
          <w:rFonts w:ascii="Times New Roman" w:hAnsi="Times New Roman" w:cs="Times New Roman"/>
        </w:rPr>
        <w:t xml:space="preserve"> (sensitivity and specificity) using CAD systems in comparison to clinician-only detection.</w:t>
      </w:r>
    </w:p>
    <w:p w14:paraId="4DE2549F" w14:textId="58BF1340" w:rsidR="00ED58E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Secondary Outcomes: Reduction in false positives/false negatives; improved diagnostic accuracy and precision; reduced inter-observer variability; time taken to detect lesions (efficiency); impact of CAD systems on clinical workflow and ease of use in routine practice.</w:t>
      </w:r>
    </w:p>
    <w:p w14:paraId="0E30D1D5" w14:textId="2023368D" w:rsidR="00E6377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Study Design (S): </w:t>
      </w:r>
      <w:r w:rsidR="004213CC" w:rsidRPr="0099664C">
        <w:rPr>
          <w:rFonts w:ascii="Times New Roman" w:hAnsi="Times New Roman" w:cs="Times New Roman"/>
        </w:rPr>
        <w:t>Randomized controlled trials (RCTs), cohort studies, or observational studies.</w:t>
      </w:r>
    </w:p>
    <w:p w14:paraId="77FA2C6D" w14:textId="16557B0B" w:rsidR="0069099B" w:rsidRPr="0099664C" w:rsidRDefault="00774A7E" w:rsidP="0099664C">
      <w:pPr>
        <w:spacing w:line="276" w:lineRule="auto"/>
        <w:rPr>
          <w:rFonts w:ascii="Times New Roman" w:hAnsi="Times New Roman" w:cs="Times New Roman"/>
          <w:b/>
          <w:bCs/>
          <w:lang w:val="en-GB"/>
        </w:rPr>
      </w:pPr>
      <w:r w:rsidRPr="0099664C">
        <w:rPr>
          <w:rFonts w:ascii="Times New Roman" w:hAnsi="Times New Roman" w:cs="Times New Roman"/>
          <w:b/>
          <w:bCs/>
          <w:lang w:val="en-GB"/>
        </w:rPr>
        <w:t>Exclusion criteria</w:t>
      </w:r>
    </w:p>
    <w:p w14:paraId="0AEFF6EE" w14:textId="6E911F0C" w:rsidR="00C1435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Exclusion criteria included non-original research articles, such as reviews, meta-analyses, editorials, letters, and comments, as well as articles not written in the English language. Case reports were also excluded to ensure that only robust, peer-reviewed studies were considered for this systematic review. Additional exclusion criteria encompassed endoscopic surveillance techniques like volumetric laser endomicroscopy and hyperspectral imaging. Moreover, studies involving histological subtypes such as adenocarcinoma and animal studies were excluded to maintain a specific focus on ESCC and its direct relevance to human diagnostic outcomes.</w:t>
      </w:r>
    </w:p>
    <w:p w14:paraId="42B27BF8" w14:textId="6DDDD6F4" w:rsidR="00266EE9"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Review of methodological quality</w:t>
      </w:r>
    </w:p>
    <w:p w14:paraId="616B237A" w14:textId="77777777" w:rsidR="00B3711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T</w:t>
      </w:r>
      <w:r w:rsidR="000A3CE0" w:rsidRPr="0099664C">
        <w:rPr>
          <w:rFonts w:ascii="Times New Roman" w:hAnsi="Times New Roman" w:cs="Times New Roman"/>
        </w:rPr>
        <w:t>he quality of the meta-studies</w:t>
      </w:r>
      <w:r w:rsidR="000A0E21" w:rsidRPr="0099664C">
        <w:rPr>
          <w:rFonts w:ascii="Times New Roman" w:hAnsi="Times New Roman" w:cs="Times New Roman"/>
        </w:rPr>
        <w:t xml:space="preserve"> was appraised using the Joanna Briggs Institute (JBI) critical appraisal</w:t>
      </w:r>
      <w:r w:rsidR="00576837" w:rsidRPr="0099664C">
        <w:rPr>
          <w:rFonts w:ascii="Times New Roman" w:hAnsi="Times New Roman" w:cs="Times New Roman"/>
        </w:rPr>
        <w:t xml:space="preserve"> checklist for </w:t>
      </w:r>
      <w:r w:rsidR="00B82734" w:rsidRPr="0099664C">
        <w:rPr>
          <w:rFonts w:ascii="Times New Roman" w:hAnsi="Times New Roman" w:cs="Times New Roman"/>
        </w:rPr>
        <w:t>diagnostic test accuracy studies</w:t>
      </w:r>
      <w:r w:rsidR="00455360" w:rsidRPr="0099664C">
        <w:rPr>
          <w:rFonts w:ascii="Times New Roman" w:hAnsi="Times New Roman" w:cs="Times New Roman"/>
        </w:rPr>
        <w:t xml:space="preserve"> (24)</w:t>
      </w:r>
      <w:r w:rsidR="00B82734" w:rsidRPr="0099664C">
        <w:rPr>
          <w:rFonts w:ascii="Times New Roman" w:hAnsi="Times New Roman" w:cs="Times New Roman"/>
        </w:rPr>
        <w:t>.</w:t>
      </w:r>
    </w:p>
    <w:p w14:paraId="5F7A0208" w14:textId="208791CC" w:rsidR="00151136"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Data Extraction</w:t>
      </w:r>
    </w:p>
    <w:p w14:paraId="05BC3675" w14:textId="0E8AFB29" w:rsidR="00D740E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Each article included in the review was summarized in a table for study characteristics.</w:t>
      </w:r>
      <w:r w:rsidR="00CE0FB5" w:rsidRPr="0099664C">
        <w:rPr>
          <w:rFonts w:ascii="Times New Roman" w:hAnsi="Times New Roman" w:cs="Times New Roman"/>
        </w:rPr>
        <w:t xml:space="preserve"> The extracted attributes included </w:t>
      </w:r>
      <w:r w:rsidR="00B70348" w:rsidRPr="0099664C">
        <w:rPr>
          <w:rFonts w:ascii="Times New Roman" w:hAnsi="Times New Roman" w:cs="Times New Roman"/>
        </w:rPr>
        <w:t>the a</w:t>
      </w:r>
      <w:r w:rsidRPr="0099664C">
        <w:rPr>
          <w:rFonts w:ascii="Times New Roman" w:hAnsi="Times New Roman" w:cs="Times New Roman"/>
        </w:rPr>
        <w:t>uthor (s)</w:t>
      </w:r>
      <w:r w:rsidR="00B70348" w:rsidRPr="0099664C">
        <w:rPr>
          <w:rFonts w:ascii="Times New Roman" w:hAnsi="Times New Roman" w:cs="Times New Roman"/>
        </w:rPr>
        <w:t xml:space="preserve"> name</w:t>
      </w:r>
      <w:r w:rsidRPr="0099664C">
        <w:rPr>
          <w:rFonts w:ascii="Times New Roman" w:hAnsi="Times New Roman" w:cs="Times New Roman"/>
        </w:rPr>
        <w:t xml:space="preserve">, </w:t>
      </w:r>
      <w:r w:rsidR="00B70348" w:rsidRPr="0099664C">
        <w:rPr>
          <w:rFonts w:ascii="Times New Roman" w:hAnsi="Times New Roman" w:cs="Times New Roman"/>
        </w:rPr>
        <w:t>y</w:t>
      </w:r>
      <w:r w:rsidRPr="0099664C">
        <w:rPr>
          <w:rFonts w:ascii="Times New Roman" w:hAnsi="Times New Roman" w:cs="Times New Roman"/>
        </w:rPr>
        <w:t xml:space="preserve">ear of articles, study design, population size, country, type of CAD algorithm, total number of images, </w:t>
      </w:r>
      <w:r w:rsidR="00B70348" w:rsidRPr="0099664C">
        <w:rPr>
          <w:rFonts w:ascii="Times New Roman" w:hAnsi="Times New Roman" w:cs="Times New Roman"/>
        </w:rPr>
        <w:t>t</w:t>
      </w:r>
      <w:r w:rsidRPr="0099664C">
        <w:rPr>
          <w:rFonts w:ascii="Times New Roman" w:hAnsi="Times New Roman" w:cs="Times New Roman"/>
        </w:rPr>
        <w:t xml:space="preserve">otal number of images used for training, </w:t>
      </w:r>
      <w:r w:rsidR="00B70348" w:rsidRPr="0099664C">
        <w:rPr>
          <w:rFonts w:ascii="Times New Roman" w:hAnsi="Times New Roman" w:cs="Times New Roman"/>
        </w:rPr>
        <w:t>b</w:t>
      </w:r>
      <w:r w:rsidRPr="0099664C">
        <w:rPr>
          <w:rFonts w:ascii="Times New Roman" w:hAnsi="Times New Roman" w:cs="Times New Roman"/>
        </w:rPr>
        <w:t>enign+/</w:t>
      </w:r>
      <w:r w:rsidR="00B70348" w:rsidRPr="0099664C">
        <w:rPr>
          <w:rFonts w:ascii="Times New Roman" w:hAnsi="Times New Roman" w:cs="Times New Roman"/>
        </w:rPr>
        <w:t>n</w:t>
      </w:r>
      <w:r w:rsidRPr="0099664C">
        <w:rPr>
          <w:rFonts w:ascii="Times New Roman" w:hAnsi="Times New Roman" w:cs="Times New Roman"/>
        </w:rPr>
        <w:t xml:space="preserve">ormal images (N), </w:t>
      </w:r>
      <w:r w:rsidR="00B70348" w:rsidRPr="0099664C">
        <w:rPr>
          <w:rFonts w:ascii="Times New Roman" w:hAnsi="Times New Roman" w:cs="Times New Roman"/>
        </w:rPr>
        <w:t>t</w:t>
      </w:r>
      <w:r w:rsidRPr="0099664C">
        <w:rPr>
          <w:rFonts w:ascii="Times New Roman" w:hAnsi="Times New Roman" w:cs="Times New Roman"/>
        </w:rPr>
        <w:t xml:space="preserve">otal number of cancer cases detected correctly with AI+White light endoscopy (N), </w:t>
      </w:r>
      <w:r w:rsidR="00B70348" w:rsidRPr="0099664C">
        <w:rPr>
          <w:rFonts w:ascii="Times New Roman" w:hAnsi="Times New Roman" w:cs="Times New Roman"/>
        </w:rPr>
        <w:t>r</w:t>
      </w:r>
      <w:r w:rsidRPr="0099664C">
        <w:rPr>
          <w:rFonts w:ascii="Times New Roman" w:hAnsi="Times New Roman" w:cs="Times New Roman"/>
        </w:rPr>
        <w:t xml:space="preserve">eported AI + WLI sensitivity, </w:t>
      </w:r>
      <w:r w:rsidR="00B70348" w:rsidRPr="0099664C">
        <w:rPr>
          <w:rFonts w:ascii="Times New Roman" w:hAnsi="Times New Roman" w:cs="Times New Roman"/>
        </w:rPr>
        <w:t>r</w:t>
      </w:r>
      <w:r w:rsidRPr="0099664C">
        <w:rPr>
          <w:rFonts w:ascii="Times New Roman" w:hAnsi="Times New Roman" w:cs="Times New Roman"/>
        </w:rPr>
        <w:t xml:space="preserve">eported AI + WLI specificity, </w:t>
      </w:r>
      <w:r w:rsidR="00B70348" w:rsidRPr="0099664C">
        <w:rPr>
          <w:rFonts w:ascii="Times New Roman" w:hAnsi="Times New Roman" w:cs="Times New Roman"/>
        </w:rPr>
        <w:t>t</w:t>
      </w:r>
      <w:r w:rsidRPr="0099664C">
        <w:rPr>
          <w:rFonts w:ascii="Times New Roman" w:hAnsi="Times New Roman" w:cs="Times New Roman"/>
        </w:rPr>
        <w:t xml:space="preserve">otal number of cancer detected correctly with AI+ Narrow Band imaging, </w:t>
      </w:r>
      <w:r w:rsidR="00B70348" w:rsidRPr="0099664C">
        <w:rPr>
          <w:rFonts w:ascii="Times New Roman" w:hAnsi="Times New Roman" w:cs="Times New Roman"/>
        </w:rPr>
        <w:t>r</w:t>
      </w:r>
      <w:r w:rsidRPr="0099664C">
        <w:rPr>
          <w:rFonts w:ascii="Times New Roman" w:hAnsi="Times New Roman" w:cs="Times New Roman"/>
        </w:rPr>
        <w:t xml:space="preserve">eported AI + NBI sensitivity, and </w:t>
      </w:r>
      <w:r w:rsidR="00B70348" w:rsidRPr="0099664C">
        <w:rPr>
          <w:rFonts w:ascii="Times New Roman" w:hAnsi="Times New Roman" w:cs="Times New Roman"/>
        </w:rPr>
        <w:t>r</w:t>
      </w:r>
      <w:r w:rsidRPr="0099664C">
        <w:rPr>
          <w:rFonts w:ascii="Times New Roman" w:hAnsi="Times New Roman" w:cs="Times New Roman"/>
        </w:rPr>
        <w:t>eported AI + NBI specificity.</w:t>
      </w:r>
    </w:p>
    <w:p w14:paraId="0E3E82C1" w14:textId="63DFDF93" w:rsidR="00832246"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Statistical analysis</w:t>
      </w:r>
    </w:p>
    <w:p w14:paraId="7A26D991" w14:textId="77777777" w:rsidR="00AB19FF"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All statistical analyses were conducted using META-DISC 1.4 software. The pooled sensitivity and specificity for both AI-assisted and manual diagnoses of early ESCC and its infiltration depth were calculated, and corresponding forest plots were generated. Additionally, a summary receiver operating characteristic (SROC) curve was created, and the area under the curve (AUC) was computed to evaluate diagnostic accuracy. To assess heterogeneity among the included studies, a visual inspection of the pooled SROC curve was performed, revealing an asymmetric shape indicative of significant heterogeneity.</w:t>
      </w:r>
    </w:p>
    <w:p w14:paraId="38F58F5E" w14:textId="7A70DCB9" w:rsidR="00151136"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Results</w:t>
      </w:r>
    </w:p>
    <w:p w14:paraId="1B24B8F7" w14:textId="740983B3" w:rsidR="00215CF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The initial search </w:t>
      </w:r>
      <w:r w:rsidR="00330624" w:rsidRPr="0099664C">
        <w:rPr>
          <w:rFonts w:ascii="Times New Roman" w:hAnsi="Times New Roman" w:cs="Times New Roman"/>
        </w:rPr>
        <w:t>identified 3630 articles from databases. 1912 articles from PubMed, 1264 from ScienceDirect</w:t>
      </w:r>
      <w:r w:rsidR="00AF3E62" w:rsidRPr="0099664C">
        <w:rPr>
          <w:rFonts w:ascii="Times New Roman" w:hAnsi="Times New Roman" w:cs="Times New Roman"/>
        </w:rPr>
        <w:t>, 254 from Cochrane Library, and 200 from Google Scholar</w:t>
      </w:r>
      <w:r w:rsidR="00D4194E" w:rsidRPr="0099664C">
        <w:rPr>
          <w:rFonts w:ascii="Times New Roman" w:hAnsi="Times New Roman" w:cs="Times New Roman"/>
        </w:rPr>
        <w:t>. 241</w:t>
      </w:r>
      <w:r w:rsidR="00045BBF" w:rsidRPr="0099664C">
        <w:rPr>
          <w:rFonts w:ascii="Times New Roman" w:hAnsi="Times New Roman" w:cs="Times New Roman"/>
        </w:rPr>
        <w:t xml:space="preserve"> duplicates were removed. During the title and abstract screening, 3269</w:t>
      </w:r>
      <w:r w:rsidR="00756AFA" w:rsidRPr="0099664C">
        <w:rPr>
          <w:rFonts w:ascii="Times New Roman" w:hAnsi="Times New Roman" w:cs="Times New Roman"/>
        </w:rPr>
        <w:t xml:space="preserve"> articles were excluded following the eligibility criteria, and the remaining </w:t>
      </w:r>
      <w:r w:rsidR="0007528F" w:rsidRPr="0099664C">
        <w:rPr>
          <w:rFonts w:ascii="Times New Roman" w:hAnsi="Times New Roman" w:cs="Times New Roman"/>
        </w:rPr>
        <w:t xml:space="preserve">120 articles were subjected to a full-text </w:t>
      </w:r>
      <w:r w:rsidR="005A6DC7" w:rsidRPr="0099664C">
        <w:rPr>
          <w:rFonts w:ascii="Times New Roman" w:hAnsi="Times New Roman" w:cs="Times New Roman"/>
        </w:rPr>
        <w:t xml:space="preserve">review. </w:t>
      </w:r>
      <w:r w:rsidR="000F0CC2" w:rsidRPr="0099664C">
        <w:rPr>
          <w:rFonts w:ascii="Times New Roman" w:hAnsi="Times New Roman" w:cs="Times New Roman"/>
        </w:rPr>
        <w:t>95 of these articles were excluded because they did not fully satisfy the inclusion criteria</w:t>
      </w:r>
      <w:r w:rsidR="00703A9D" w:rsidRPr="0099664C">
        <w:rPr>
          <w:rFonts w:ascii="Times New Roman" w:hAnsi="Times New Roman" w:cs="Times New Roman"/>
        </w:rPr>
        <w:t xml:space="preserve">. 25 </w:t>
      </w:r>
      <w:r w:rsidR="00102A65" w:rsidRPr="0099664C">
        <w:rPr>
          <w:rFonts w:ascii="Times New Roman" w:hAnsi="Times New Roman" w:cs="Times New Roman"/>
        </w:rPr>
        <w:t>final studies</w:t>
      </w:r>
      <w:r w:rsidR="00703A9D" w:rsidRPr="0099664C">
        <w:rPr>
          <w:rFonts w:ascii="Times New Roman" w:hAnsi="Times New Roman" w:cs="Times New Roman"/>
        </w:rPr>
        <w:t xml:space="preserve"> were included in the system</w:t>
      </w:r>
      <w:r w:rsidR="00102A65" w:rsidRPr="0099664C">
        <w:rPr>
          <w:rFonts w:ascii="Times New Roman" w:hAnsi="Times New Roman" w:cs="Times New Roman"/>
        </w:rPr>
        <w:t xml:space="preserve">atic review and 20 in the meta-analysis. The reasons for exclusion are shown in the </w:t>
      </w:r>
      <w:r w:rsidR="00E10446" w:rsidRPr="0099664C">
        <w:rPr>
          <w:rFonts w:ascii="Times New Roman" w:hAnsi="Times New Roman" w:cs="Times New Roman"/>
        </w:rPr>
        <w:t>PRISMA flowchart in Figure 1.</w:t>
      </w:r>
    </w:p>
    <w:p w14:paraId="3C0BF96D" w14:textId="7CD3568D" w:rsidR="00E10446"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lastRenderedPageBreak/>
        <w:drawing>
          <wp:inline distT="0" distB="0" distL="0" distR="0" wp14:anchorId="459518CA" wp14:editId="03E4CE16">
            <wp:extent cx="4257675" cy="4352819"/>
            <wp:effectExtent l="0" t="0" r="0" b="0"/>
            <wp:docPr id="26513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31072" name="Picture 265131072"/>
                    <pic:cNvPicPr/>
                  </pic:nvPicPr>
                  <pic:blipFill>
                    <a:blip r:embed="rId6">
                      <a:extLst>
                        <a:ext uri="{28A0092B-C50C-407E-A947-70E740481C1C}">
                          <a14:useLocalDpi xmlns:a14="http://schemas.microsoft.com/office/drawing/2010/main" val="0"/>
                        </a:ext>
                      </a:extLst>
                    </a:blip>
                    <a:stretch>
                      <a:fillRect/>
                    </a:stretch>
                  </pic:blipFill>
                  <pic:spPr>
                    <a:xfrm>
                      <a:off x="0" y="0"/>
                      <a:ext cx="4270460" cy="4365890"/>
                    </a:xfrm>
                    <a:prstGeom prst="rect">
                      <a:avLst/>
                    </a:prstGeom>
                  </pic:spPr>
                </pic:pic>
              </a:graphicData>
            </a:graphic>
          </wp:inline>
        </w:drawing>
      </w:r>
    </w:p>
    <w:p w14:paraId="2C14DA58" w14:textId="08857F79" w:rsidR="000E43B3"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Figure 1: PRISMA flowchart showing the study selection process</w:t>
      </w:r>
    </w:p>
    <w:p w14:paraId="7FC002DD" w14:textId="7E0BA5A7" w:rsidR="00C82A7F"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Results of </w:t>
      </w:r>
      <w:r w:rsidR="00C533EC" w:rsidRPr="0099664C">
        <w:rPr>
          <w:rFonts w:ascii="Times New Roman" w:hAnsi="Times New Roman" w:cs="Times New Roman"/>
        </w:rPr>
        <w:t>Data Extraction</w:t>
      </w:r>
    </w:p>
    <w:p w14:paraId="472B7F85" w14:textId="7058E62D" w:rsidR="00C533E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A study descriptor table is shown </w:t>
      </w:r>
      <w:r w:rsidR="006F4344" w:rsidRPr="0099664C">
        <w:rPr>
          <w:rFonts w:ascii="Times New Roman" w:hAnsi="Times New Roman" w:cs="Times New Roman"/>
        </w:rPr>
        <w:t xml:space="preserve">in the Appendix </w:t>
      </w:r>
      <w:r w:rsidR="001C3B00" w:rsidRPr="0099664C">
        <w:rPr>
          <w:rFonts w:ascii="Times New Roman" w:hAnsi="Times New Roman" w:cs="Times New Roman"/>
        </w:rPr>
        <w:t>(Table 1).</w:t>
      </w:r>
    </w:p>
    <w:p w14:paraId="0C0ABED6" w14:textId="6D7D6CB3" w:rsidR="00422756"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Results of quality appraisal</w:t>
      </w:r>
    </w:p>
    <w:p w14:paraId="2A21AF94" w14:textId="4DA81B4B" w:rsidR="00B3711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The quality appraisal of the included studies revealed a generally positive adherence to key methodological criteria, though variability exists among them.</w:t>
      </w:r>
      <w:r w:rsidR="002551C1" w:rsidRPr="0099664C">
        <w:rPr>
          <w:rFonts w:ascii="Times New Roman" w:eastAsia="Times New Roman" w:hAnsi="Times New Roman" w:cs="Times New Roman"/>
          <w:kern w:val="0"/>
          <w:lang w:eastAsia=""/>
          <w14:ligatures w14:val="none"/>
        </w:rPr>
        <w:t xml:space="preserve"> </w:t>
      </w:r>
      <w:r w:rsidR="002551C1" w:rsidRPr="0099664C">
        <w:rPr>
          <w:rFonts w:ascii="Times New Roman" w:hAnsi="Times New Roman" w:cs="Times New Roman"/>
        </w:rPr>
        <w:t>Out of the 25 studies reviewed, 9 studies demonstrated strong methodological quality by meeting all 10 appraisal items.</w:t>
      </w:r>
      <w:r w:rsidR="006F5333" w:rsidRPr="0099664C">
        <w:rPr>
          <w:rFonts w:ascii="Times New Roman" w:hAnsi="Times New Roman" w:cs="Times New Roman"/>
        </w:rPr>
        <w:t xml:space="preserve"> Everson et al. (26), Feng et al. (27), Guo et al. (29), Meng et al. (33), Nakagawa et al. (34), Tajiri et al. (38), Tang et al. (39), Tokai et al. (41), Uema et al. (42), Waki et al. (43), Wang et al. (44), Yang et al. (45), and Yuan et al. (48) received "No" or "Unclear" ratings for whether they utilized consecutive or random patient samples and avoided case-control designs. Additionally, issues were identified regarding inappropriate exclusions, the interpretation of index test results without knowledge of the reference standard, and the clarity of threshold specifications. In contrast, all studies successfully met the criteria for items seven to ten, which assessed the reference standard's reliability and patient inclusion in the analysis.</w:t>
      </w:r>
      <w:r w:rsidR="000D2576" w:rsidRPr="0099664C">
        <w:rPr>
          <w:rFonts w:ascii="Times New Roman" w:hAnsi="Times New Roman" w:cs="Times New Roman"/>
        </w:rPr>
        <w:t xml:space="preserve"> This is shown in Table 2 in the appendix.</w:t>
      </w:r>
    </w:p>
    <w:p w14:paraId="548050A6" w14:textId="77777777" w:rsidR="00375AB6"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Study characteristics: A summary</w:t>
      </w:r>
    </w:p>
    <w:p w14:paraId="2F7D2655" w14:textId="2B6DD7F6" w:rsidR="00155AD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This paper included 25 studies, comprising 7 prospective studies, 17 retrospective studies, and 1 RCT. The total population across these studies was 21406 participants from various countries, including China, Japan, Taiwan, the USA, and India. The studies employed a variety of CAD algorithms, </w:t>
      </w:r>
      <w:r w:rsidRPr="0099664C">
        <w:rPr>
          <w:rFonts w:ascii="Times New Roman" w:hAnsi="Times New Roman" w:cs="Times New Roman"/>
        </w:rPr>
        <w:lastRenderedPageBreak/>
        <w:t>including Deep Neural Networks (DNN), Convolutional Neural Networks (CNN), SegNet, Deep Convolutional Neural Networks (DCNN), Big Transfer (BiT), and Fully Convolutional Networks.</w:t>
      </w:r>
    </w:p>
    <w:p w14:paraId="3795DC5E" w14:textId="5E7F3FDC" w:rsidR="007707D5"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Results of included studies: summary</w:t>
      </w:r>
    </w:p>
    <w:p w14:paraId="4C7EDC7B" w14:textId="701B8550" w:rsidR="00487068"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Comparing CAD systems for NBI and WLI in detecting ESCC</w:t>
      </w:r>
    </w:p>
    <w:p w14:paraId="049FDB01" w14:textId="1633FC94" w:rsidR="003A5981"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Multiple studies have demonstrated the effectiveness of CAD systems across both NBI and WLI in identifying ESCC. Li et al. (</w:t>
      </w:r>
      <w:r w:rsidR="00435616" w:rsidRPr="0099664C">
        <w:rPr>
          <w:rFonts w:ascii="Times New Roman" w:hAnsi="Times New Roman" w:cs="Times New Roman"/>
        </w:rPr>
        <w:t>32</w:t>
      </w:r>
      <w:r w:rsidRPr="0099664C">
        <w:rPr>
          <w:rFonts w:ascii="Times New Roman" w:hAnsi="Times New Roman" w:cs="Times New Roman"/>
        </w:rPr>
        <w:t>) found that their CAD system designed for non-magnified NBI (NM-NBI) outperformed a previously developed CAD-WLI system in terms of accuracy and specificity for detecting early-stage ESCC. They further suggested that optimal diagnostic outcomes could be achieved by combining both CAD-WLI and CAD-NBI systems for screening. Similarly, Cai et al. (2</w:t>
      </w:r>
      <w:r w:rsidR="00561162" w:rsidRPr="0099664C">
        <w:rPr>
          <w:rFonts w:ascii="Times New Roman" w:hAnsi="Times New Roman" w:cs="Times New Roman"/>
        </w:rPr>
        <w:t>5</w:t>
      </w:r>
      <w:r w:rsidRPr="0099664C">
        <w:rPr>
          <w:rFonts w:ascii="Times New Roman" w:hAnsi="Times New Roman" w:cs="Times New Roman"/>
        </w:rPr>
        <w:t>) introduced a deep neural network (DNN)-based CAD system for WLI, which demonstrated high accuracy and sensitivity in detecting early lesions that might otherwise have been overlooked by endoscopists.</w:t>
      </w:r>
    </w:p>
    <w:p w14:paraId="03A16FA9" w14:textId="56DCF370" w:rsidR="003A5981"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et al. (4</w:t>
      </w:r>
      <w:r w:rsidR="00E54BBD" w:rsidRPr="0099664C">
        <w:rPr>
          <w:rFonts w:ascii="Times New Roman" w:hAnsi="Times New Roman" w:cs="Times New Roman"/>
        </w:rPr>
        <w:t>7</w:t>
      </w:r>
      <w:r w:rsidRPr="0099664C">
        <w:rPr>
          <w:rFonts w:ascii="Times New Roman" w:hAnsi="Times New Roman" w:cs="Times New Roman"/>
        </w:rPr>
        <w:t>) reported that their AI system, when applied to WLI, exhibited superior sensitivity in detecting superficial ESCC confined to the epithelium compared to experienced endoscopists. This supports the growing role of AI systems in improving diagnostic accuracy for early-stage cancers. Ohmori et al. (</w:t>
      </w:r>
      <w:r w:rsidR="00AB3423" w:rsidRPr="0099664C">
        <w:rPr>
          <w:rFonts w:ascii="Times New Roman" w:hAnsi="Times New Roman" w:cs="Times New Roman"/>
        </w:rPr>
        <w:t>35</w:t>
      </w:r>
      <w:r w:rsidRPr="0099664C">
        <w:rPr>
          <w:rFonts w:ascii="Times New Roman" w:hAnsi="Times New Roman" w:cs="Times New Roman"/>
        </w:rPr>
        <w:t>) explored AI's performance in detecting ESCC using both non-magnifying endoscopy (non-ME) and magnifying endoscopy (ME). They found that while the AI system showed high sensitivity using non-ME, it achieved greater accuracy in distinguishing between cancerous and noncancerous lesions when magnifying endoscopy was employed.</w:t>
      </w:r>
    </w:p>
    <w:p w14:paraId="017AA483" w14:textId="77777777" w:rsidR="00D03B68"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Assessing the impact of CAD systems on diagnostic accuracy, efficiency, and clinical workflow</w:t>
      </w:r>
    </w:p>
    <w:p w14:paraId="05959675" w14:textId="27795DEB" w:rsidR="00B64F6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Several studies have shown that CAD systems significantly enhance diagnostic accuracy when compared to human endoscopists. Nakagawa et al. (</w:t>
      </w:r>
      <w:r w:rsidR="00AB3423" w:rsidRPr="0099664C">
        <w:rPr>
          <w:rFonts w:ascii="Times New Roman" w:hAnsi="Times New Roman" w:cs="Times New Roman"/>
        </w:rPr>
        <w:t>34</w:t>
      </w:r>
      <w:r w:rsidRPr="0099664C">
        <w:rPr>
          <w:rFonts w:ascii="Times New Roman" w:hAnsi="Times New Roman" w:cs="Times New Roman"/>
        </w:rPr>
        <w:t>) reported that their deep learning-based AI system performed on par with experienced endoscopists in assessing the invasion depth of superficial ESCC. Similarly, Shimamoto et al. (</w:t>
      </w:r>
      <w:r w:rsidR="00AB3423" w:rsidRPr="0099664C">
        <w:rPr>
          <w:rFonts w:ascii="Times New Roman" w:hAnsi="Times New Roman" w:cs="Times New Roman"/>
        </w:rPr>
        <w:t>36</w:t>
      </w:r>
      <w:r w:rsidRPr="0099664C">
        <w:rPr>
          <w:rFonts w:ascii="Times New Roman" w:hAnsi="Times New Roman" w:cs="Times New Roman"/>
        </w:rPr>
        <w:t>) demonstrated that AI systems outperformed expert endoscopists in most diagnostic parameters when evaluating cancer invasion depth.</w:t>
      </w:r>
      <w:r w:rsidR="00B73181" w:rsidRPr="0099664C">
        <w:rPr>
          <w:rFonts w:ascii="Times New Roman" w:hAnsi="Times New Roman" w:cs="Times New Roman"/>
        </w:rPr>
        <w:t xml:space="preserve"> </w:t>
      </w:r>
      <w:r w:rsidRPr="0099664C">
        <w:rPr>
          <w:rFonts w:ascii="Times New Roman" w:hAnsi="Times New Roman" w:cs="Times New Roman"/>
        </w:rPr>
        <w:t>The benefit of AI systems extends to less experienced clinicians as well. Meng et al. (</w:t>
      </w:r>
      <w:r w:rsidR="008350AA" w:rsidRPr="0099664C">
        <w:rPr>
          <w:rFonts w:ascii="Times New Roman" w:hAnsi="Times New Roman" w:cs="Times New Roman"/>
        </w:rPr>
        <w:t>33</w:t>
      </w:r>
      <w:r w:rsidRPr="0099664C">
        <w:rPr>
          <w:rFonts w:ascii="Times New Roman" w:hAnsi="Times New Roman" w:cs="Times New Roman"/>
        </w:rPr>
        <w:t>) found that CAD systems significantly improved detection rates, especially among novice endoscopists. Yang et al. (</w:t>
      </w:r>
      <w:r w:rsidR="008350AA" w:rsidRPr="0099664C">
        <w:rPr>
          <w:rFonts w:ascii="Times New Roman" w:hAnsi="Times New Roman" w:cs="Times New Roman"/>
        </w:rPr>
        <w:t>45</w:t>
      </w:r>
      <w:r w:rsidRPr="0099664C">
        <w:rPr>
          <w:rFonts w:ascii="Times New Roman" w:hAnsi="Times New Roman" w:cs="Times New Roman"/>
        </w:rPr>
        <w:t>) echoed these findings, reporting that AI-assisted diagnostics increased the accuracy of novices to levels comparable to experts, further highlighting the potential of CAD systems to bridge the experience gap in clinical practice.</w:t>
      </w:r>
    </w:p>
    <w:p w14:paraId="2F2917F5" w14:textId="6EE4B7A8" w:rsidR="00B64F6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In terms of clinical workflow, AI assistance has shown promising results in enhancing efficiency. Shiroma et al. (</w:t>
      </w:r>
      <w:r w:rsidR="004749F2" w:rsidRPr="0099664C">
        <w:rPr>
          <w:rFonts w:ascii="Times New Roman" w:hAnsi="Times New Roman" w:cs="Times New Roman"/>
        </w:rPr>
        <w:t>37</w:t>
      </w:r>
      <w:r w:rsidRPr="0099664C">
        <w:rPr>
          <w:rFonts w:ascii="Times New Roman" w:hAnsi="Times New Roman" w:cs="Times New Roman"/>
        </w:rPr>
        <w:t>) found that real-time AI integration during endoscopy significantly increased the sensitivity of endoscopists without hindering efficiency. Additionally, Yuan et al. (4</w:t>
      </w:r>
      <w:r w:rsidR="004749F2" w:rsidRPr="0099664C">
        <w:rPr>
          <w:rFonts w:ascii="Times New Roman" w:hAnsi="Times New Roman" w:cs="Times New Roman"/>
        </w:rPr>
        <w:t>7</w:t>
      </w:r>
      <w:r w:rsidRPr="0099664C">
        <w:rPr>
          <w:rFonts w:ascii="Times New Roman" w:hAnsi="Times New Roman" w:cs="Times New Roman"/>
        </w:rPr>
        <w:t>) evaluated AI-assisted endoscopy in real clinical settings, reporting that AI had a neutral to positive effect on miss rates for superficial ESCC and precancerous lesions, demonstrating its value in improving detection while maintaining workflow efficiency.</w:t>
      </w:r>
      <w:r w:rsidR="00B73181" w:rsidRPr="0099664C">
        <w:rPr>
          <w:rFonts w:ascii="Times New Roman" w:hAnsi="Times New Roman" w:cs="Times New Roman"/>
        </w:rPr>
        <w:t xml:space="preserve"> </w:t>
      </w:r>
      <w:r w:rsidRPr="0099664C">
        <w:rPr>
          <w:rFonts w:ascii="Times New Roman" w:hAnsi="Times New Roman" w:cs="Times New Roman"/>
        </w:rPr>
        <w:t>Waki et al. (</w:t>
      </w:r>
      <w:r w:rsidR="00481B80" w:rsidRPr="0099664C">
        <w:rPr>
          <w:rFonts w:ascii="Times New Roman" w:hAnsi="Times New Roman" w:cs="Times New Roman"/>
        </w:rPr>
        <w:t>43</w:t>
      </w:r>
      <w:r w:rsidRPr="0099664C">
        <w:rPr>
          <w:rFonts w:ascii="Times New Roman" w:hAnsi="Times New Roman" w:cs="Times New Roman"/>
        </w:rPr>
        <w:t>) similarly highlighted the utility of AI as a support tool, emphasizing its ability to maintain high sensitivity for detecting ESCC without compromising specificity, making it a valuable addition to clinical workflows.</w:t>
      </w:r>
    </w:p>
    <w:p w14:paraId="13E655AC" w14:textId="0874C147" w:rsidR="00C75393"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The studies reviewed indicate strong consensus regarding the ability of CAD systems to enhance diagnostic accuracy and support endoscopists in the early detection of ESCC. Guo et al. (2</w:t>
      </w:r>
      <w:r w:rsidR="00C94569" w:rsidRPr="0099664C">
        <w:rPr>
          <w:rFonts w:ascii="Times New Roman" w:hAnsi="Times New Roman" w:cs="Times New Roman"/>
        </w:rPr>
        <w:t>9</w:t>
      </w:r>
      <w:r w:rsidRPr="0099664C">
        <w:rPr>
          <w:rFonts w:ascii="Times New Roman" w:hAnsi="Times New Roman" w:cs="Times New Roman"/>
        </w:rPr>
        <w:t>) and Zhao et al. (</w:t>
      </w:r>
      <w:r w:rsidR="00C94569" w:rsidRPr="0099664C">
        <w:rPr>
          <w:rFonts w:ascii="Times New Roman" w:hAnsi="Times New Roman" w:cs="Times New Roman"/>
        </w:rPr>
        <w:t>4</w:t>
      </w:r>
      <w:r w:rsidRPr="0099664C">
        <w:rPr>
          <w:rFonts w:ascii="Times New Roman" w:hAnsi="Times New Roman" w:cs="Times New Roman"/>
        </w:rPr>
        <w:t>9) demonstrated that their AI models achieved high sensitivity and specificity when applied to both endoscopic images and video datasets, reinforcing the broad applicability of AI systems in clinical settings. Tang et al. (</w:t>
      </w:r>
      <w:r w:rsidR="00DC0EF5" w:rsidRPr="0099664C">
        <w:rPr>
          <w:rFonts w:ascii="Times New Roman" w:hAnsi="Times New Roman" w:cs="Times New Roman"/>
        </w:rPr>
        <w:t>39</w:t>
      </w:r>
      <w:r w:rsidRPr="0099664C">
        <w:rPr>
          <w:rFonts w:ascii="Times New Roman" w:hAnsi="Times New Roman" w:cs="Times New Roman"/>
        </w:rPr>
        <w:t>) and Tokai et al. (</w:t>
      </w:r>
      <w:r w:rsidR="00DC0EF5" w:rsidRPr="0099664C">
        <w:rPr>
          <w:rFonts w:ascii="Times New Roman" w:hAnsi="Times New Roman" w:cs="Times New Roman"/>
        </w:rPr>
        <w:t>41</w:t>
      </w:r>
      <w:r w:rsidRPr="0099664C">
        <w:rPr>
          <w:rFonts w:ascii="Times New Roman" w:hAnsi="Times New Roman" w:cs="Times New Roman"/>
        </w:rPr>
        <w:t xml:space="preserve">) also found that AI systems performed </w:t>
      </w:r>
      <w:r w:rsidRPr="0099664C">
        <w:rPr>
          <w:rFonts w:ascii="Times New Roman" w:hAnsi="Times New Roman" w:cs="Times New Roman"/>
        </w:rPr>
        <w:lastRenderedPageBreak/>
        <w:t>well in real-time diagnostic scenarios, further validating the potential for these models to be integrated into routine clinical practice.</w:t>
      </w:r>
    </w:p>
    <w:p w14:paraId="1B1886FC" w14:textId="0B1E56FF" w:rsidR="00C6463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AI systems have been shown to effectively detect subtle lesions, such as superficial ESCC or lesions confined to the epithelium, which can be challenging for human observers. Studies by Feng et al. (</w:t>
      </w:r>
      <w:r w:rsidR="00D720B8" w:rsidRPr="0099664C">
        <w:rPr>
          <w:rFonts w:ascii="Times New Roman" w:hAnsi="Times New Roman" w:cs="Times New Roman"/>
        </w:rPr>
        <w:t>27</w:t>
      </w:r>
      <w:r w:rsidRPr="0099664C">
        <w:rPr>
          <w:rFonts w:ascii="Times New Roman" w:hAnsi="Times New Roman" w:cs="Times New Roman"/>
        </w:rPr>
        <w:t>) and Fukuda et al. (2</w:t>
      </w:r>
      <w:r w:rsidR="00D720B8" w:rsidRPr="0099664C">
        <w:rPr>
          <w:rFonts w:ascii="Times New Roman" w:hAnsi="Times New Roman" w:cs="Times New Roman"/>
        </w:rPr>
        <w:t>8</w:t>
      </w:r>
      <w:r w:rsidRPr="0099664C">
        <w:rPr>
          <w:rFonts w:ascii="Times New Roman" w:hAnsi="Times New Roman" w:cs="Times New Roman"/>
        </w:rPr>
        <w:t xml:space="preserve">) confirmed that their AI systems were highly effective at detecting superficial </w:t>
      </w:r>
      <w:r w:rsidR="00BD24FE" w:rsidRPr="0099664C">
        <w:rPr>
          <w:rFonts w:ascii="Times New Roman" w:hAnsi="Times New Roman" w:cs="Times New Roman"/>
        </w:rPr>
        <w:t>ESCC</w:t>
      </w:r>
      <w:r w:rsidRPr="0099664C">
        <w:rPr>
          <w:rFonts w:ascii="Times New Roman" w:hAnsi="Times New Roman" w:cs="Times New Roman"/>
        </w:rPr>
        <w:t>, demonstrating robust diagnostic accuracy and generalizability across different clinical settings.</w:t>
      </w:r>
    </w:p>
    <w:p w14:paraId="6F14CDEB" w14:textId="495EB639" w:rsidR="007707D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Table 2: </w:t>
      </w:r>
      <w:r w:rsidR="000E108A" w:rsidRPr="0099664C">
        <w:rPr>
          <w:rFonts w:ascii="Times New Roman" w:hAnsi="Times New Roman" w:cs="Times New Roman"/>
        </w:rPr>
        <w:t>Sensitivity and Specificity of AI-Assisted WLI and NBI for Detecting ESCC</w:t>
      </w:r>
    </w:p>
    <w:tbl>
      <w:tblPr>
        <w:tblW w:w="11624" w:type="dxa"/>
        <w:tblInd w:w="-1276" w:type="dxa"/>
        <w:tblLayout w:type="fixed"/>
        <w:tblLook w:val="04A0" w:firstRow="1" w:lastRow="0" w:firstColumn="1" w:lastColumn="0" w:noHBand="0" w:noVBand="1"/>
      </w:tblPr>
      <w:tblGrid>
        <w:gridCol w:w="1660"/>
        <w:gridCol w:w="1661"/>
        <w:gridCol w:w="1660"/>
        <w:gridCol w:w="1661"/>
        <w:gridCol w:w="1660"/>
        <w:gridCol w:w="1661"/>
        <w:gridCol w:w="1661"/>
      </w:tblGrid>
      <w:tr w:rsidR="009E693E" w14:paraId="41B325FC" w14:textId="77777777" w:rsidTr="00740D20">
        <w:trPr>
          <w:trHeight w:val="900"/>
        </w:trPr>
        <w:tc>
          <w:tcPr>
            <w:tcW w:w="1660" w:type="dxa"/>
            <w:tcBorders>
              <w:top w:val="nil"/>
              <w:left w:val="nil"/>
              <w:bottom w:val="nil"/>
              <w:right w:val="nil"/>
            </w:tcBorders>
            <w:shd w:val="clear" w:color="auto" w:fill="auto"/>
            <w:noWrap/>
            <w:vAlign w:val="bottom"/>
            <w:hideMark/>
          </w:tcPr>
          <w:p w14:paraId="711CF973"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Author (s)</w:t>
            </w:r>
          </w:p>
        </w:tc>
        <w:tc>
          <w:tcPr>
            <w:tcW w:w="1661" w:type="dxa"/>
            <w:tcBorders>
              <w:top w:val="nil"/>
              <w:left w:val="nil"/>
              <w:bottom w:val="nil"/>
              <w:right w:val="nil"/>
            </w:tcBorders>
            <w:shd w:val="clear" w:color="auto" w:fill="auto"/>
            <w:vAlign w:val="bottom"/>
            <w:hideMark/>
          </w:tcPr>
          <w:p w14:paraId="7F9AAE6E"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Total number of cancer cases detected correctly </w:t>
            </w:r>
          </w:p>
          <w:p w14:paraId="4555E66D"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with AI+White light endoscopy (N)</w:t>
            </w:r>
          </w:p>
        </w:tc>
        <w:tc>
          <w:tcPr>
            <w:tcW w:w="1660" w:type="dxa"/>
            <w:tcBorders>
              <w:top w:val="nil"/>
              <w:left w:val="nil"/>
              <w:bottom w:val="nil"/>
              <w:right w:val="nil"/>
            </w:tcBorders>
            <w:shd w:val="clear" w:color="auto" w:fill="auto"/>
            <w:vAlign w:val="bottom"/>
            <w:hideMark/>
          </w:tcPr>
          <w:p w14:paraId="6C22A353"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Reported AI + WLI sensitivity </w:t>
            </w:r>
          </w:p>
        </w:tc>
        <w:tc>
          <w:tcPr>
            <w:tcW w:w="1661" w:type="dxa"/>
            <w:tcBorders>
              <w:top w:val="nil"/>
              <w:left w:val="nil"/>
              <w:bottom w:val="nil"/>
              <w:right w:val="single" w:sz="4" w:space="0" w:color="auto"/>
            </w:tcBorders>
            <w:shd w:val="clear" w:color="auto" w:fill="auto"/>
            <w:vAlign w:val="bottom"/>
            <w:hideMark/>
          </w:tcPr>
          <w:p w14:paraId="07E0A09D"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Reported AI + WLI specificity</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E6B72" w14:textId="73903260"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Total number of cancer</w:t>
            </w:r>
            <w:r w:rsidR="00852A5A" w:rsidRPr="0099664C">
              <w:rPr>
                <w:rFonts w:ascii="Times New Roman" w:eastAsia="Times New Roman" w:hAnsi="Times New Roman" w:cs="Times New Roman"/>
                <w:color w:val="000000"/>
                <w:kern w:val="0"/>
                <w:lang w:eastAsia=""/>
                <w14:ligatures w14:val="none"/>
              </w:rPr>
              <w:t xml:space="preserve"> cases</w:t>
            </w:r>
            <w:r w:rsidRPr="0099664C">
              <w:rPr>
                <w:rFonts w:ascii="Times New Roman" w:eastAsia="Times New Roman" w:hAnsi="Times New Roman" w:cs="Times New Roman"/>
                <w:color w:val="000000"/>
                <w:kern w:val="0"/>
                <w:lang w:eastAsia=""/>
                <w14:ligatures w14:val="none"/>
              </w:rPr>
              <w:t xml:space="preserve"> detected correctly </w:t>
            </w:r>
          </w:p>
          <w:p w14:paraId="0B75C349"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with AI+ Narrow Band imaging</w:t>
            </w:r>
            <w:r w:rsidR="00852A5A" w:rsidRPr="0099664C">
              <w:rPr>
                <w:rFonts w:ascii="Times New Roman" w:eastAsia="Times New Roman" w:hAnsi="Times New Roman" w:cs="Times New Roman"/>
                <w:color w:val="000000"/>
                <w:kern w:val="0"/>
                <w:lang w:eastAsia=""/>
                <w14:ligatures w14:val="none"/>
              </w:rPr>
              <w:t xml:space="preserve"> (N)</w:t>
            </w:r>
          </w:p>
        </w:tc>
        <w:tc>
          <w:tcPr>
            <w:tcW w:w="1661" w:type="dxa"/>
            <w:tcBorders>
              <w:top w:val="nil"/>
              <w:left w:val="single" w:sz="4" w:space="0" w:color="auto"/>
              <w:bottom w:val="nil"/>
              <w:right w:val="nil"/>
            </w:tcBorders>
            <w:shd w:val="clear" w:color="auto" w:fill="auto"/>
            <w:vAlign w:val="bottom"/>
            <w:hideMark/>
          </w:tcPr>
          <w:p w14:paraId="3FECC809"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Reported AI + NBI sensitivity </w:t>
            </w:r>
          </w:p>
        </w:tc>
        <w:tc>
          <w:tcPr>
            <w:tcW w:w="1661" w:type="dxa"/>
            <w:tcBorders>
              <w:top w:val="nil"/>
              <w:left w:val="nil"/>
              <w:bottom w:val="nil"/>
              <w:right w:val="nil"/>
            </w:tcBorders>
            <w:shd w:val="clear" w:color="auto" w:fill="auto"/>
            <w:vAlign w:val="bottom"/>
            <w:hideMark/>
          </w:tcPr>
          <w:p w14:paraId="79C2D004"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Reported AI + NBI specificity</w:t>
            </w:r>
          </w:p>
        </w:tc>
      </w:tr>
      <w:tr w:rsidR="009E693E" w14:paraId="3140CC13" w14:textId="77777777" w:rsidTr="00740D20">
        <w:trPr>
          <w:trHeight w:val="300"/>
        </w:trPr>
        <w:tc>
          <w:tcPr>
            <w:tcW w:w="1660" w:type="dxa"/>
            <w:tcBorders>
              <w:top w:val="nil"/>
              <w:left w:val="nil"/>
              <w:bottom w:val="nil"/>
              <w:right w:val="nil"/>
            </w:tcBorders>
            <w:shd w:val="clear" w:color="auto" w:fill="auto"/>
            <w:noWrap/>
            <w:vAlign w:val="bottom"/>
            <w:hideMark/>
          </w:tcPr>
          <w:p w14:paraId="10C50A31"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Cai et al. (25)</w:t>
            </w:r>
          </w:p>
        </w:tc>
        <w:tc>
          <w:tcPr>
            <w:tcW w:w="1661" w:type="dxa"/>
            <w:tcBorders>
              <w:top w:val="nil"/>
              <w:left w:val="nil"/>
              <w:bottom w:val="nil"/>
              <w:right w:val="nil"/>
            </w:tcBorders>
            <w:shd w:val="clear" w:color="auto" w:fill="auto"/>
            <w:noWrap/>
            <w:vAlign w:val="bottom"/>
            <w:hideMark/>
          </w:tcPr>
          <w:p w14:paraId="7224C4E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89</w:t>
            </w:r>
          </w:p>
        </w:tc>
        <w:tc>
          <w:tcPr>
            <w:tcW w:w="1660" w:type="dxa"/>
            <w:tcBorders>
              <w:top w:val="nil"/>
              <w:left w:val="nil"/>
              <w:bottom w:val="nil"/>
              <w:right w:val="nil"/>
            </w:tcBorders>
            <w:shd w:val="clear" w:color="auto" w:fill="auto"/>
            <w:noWrap/>
            <w:vAlign w:val="bottom"/>
            <w:hideMark/>
          </w:tcPr>
          <w:p w14:paraId="07A1C5B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97.80%</w:t>
            </w:r>
          </w:p>
        </w:tc>
        <w:tc>
          <w:tcPr>
            <w:tcW w:w="1661" w:type="dxa"/>
            <w:tcBorders>
              <w:top w:val="nil"/>
              <w:left w:val="nil"/>
              <w:bottom w:val="nil"/>
              <w:right w:val="nil"/>
            </w:tcBorders>
            <w:shd w:val="clear" w:color="auto" w:fill="auto"/>
            <w:noWrap/>
            <w:vAlign w:val="bottom"/>
            <w:hideMark/>
          </w:tcPr>
          <w:p w14:paraId="642B504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85.40%</w:t>
            </w:r>
          </w:p>
        </w:tc>
        <w:tc>
          <w:tcPr>
            <w:tcW w:w="1660" w:type="dxa"/>
            <w:tcBorders>
              <w:top w:val="single" w:sz="4" w:space="0" w:color="auto"/>
              <w:left w:val="nil"/>
              <w:bottom w:val="nil"/>
              <w:right w:val="nil"/>
            </w:tcBorders>
            <w:shd w:val="clear" w:color="auto" w:fill="auto"/>
            <w:noWrap/>
            <w:vAlign w:val="bottom"/>
            <w:hideMark/>
          </w:tcPr>
          <w:p w14:paraId="6CB2A5B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1C8CC1C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5EF3278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467FF8AA" w14:textId="77777777" w:rsidTr="00740D20">
        <w:trPr>
          <w:trHeight w:val="300"/>
        </w:trPr>
        <w:tc>
          <w:tcPr>
            <w:tcW w:w="1660" w:type="dxa"/>
            <w:tcBorders>
              <w:top w:val="nil"/>
              <w:left w:val="nil"/>
              <w:bottom w:val="nil"/>
              <w:right w:val="nil"/>
            </w:tcBorders>
            <w:shd w:val="clear" w:color="auto" w:fill="auto"/>
            <w:vAlign w:val="bottom"/>
            <w:hideMark/>
          </w:tcPr>
          <w:p w14:paraId="1DE1C0CF"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Everson et al. (26)</w:t>
            </w:r>
          </w:p>
        </w:tc>
        <w:tc>
          <w:tcPr>
            <w:tcW w:w="1661" w:type="dxa"/>
            <w:tcBorders>
              <w:top w:val="nil"/>
              <w:left w:val="nil"/>
              <w:bottom w:val="nil"/>
              <w:right w:val="nil"/>
            </w:tcBorders>
            <w:shd w:val="clear" w:color="auto" w:fill="auto"/>
            <w:noWrap/>
            <w:vAlign w:val="bottom"/>
            <w:hideMark/>
          </w:tcPr>
          <w:p w14:paraId="78AE78B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585B366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3E426FA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5C2EF0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63</w:t>
            </w:r>
          </w:p>
        </w:tc>
        <w:tc>
          <w:tcPr>
            <w:tcW w:w="1661" w:type="dxa"/>
            <w:tcBorders>
              <w:top w:val="nil"/>
              <w:left w:val="nil"/>
              <w:bottom w:val="nil"/>
              <w:right w:val="nil"/>
            </w:tcBorders>
            <w:shd w:val="clear" w:color="auto" w:fill="auto"/>
            <w:noWrap/>
            <w:vAlign w:val="bottom"/>
            <w:hideMark/>
          </w:tcPr>
          <w:p w14:paraId="7259B03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93.70%</w:t>
            </w:r>
          </w:p>
        </w:tc>
        <w:tc>
          <w:tcPr>
            <w:tcW w:w="1661" w:type="dxa"/>
            <w:tcBorders>
              <w:top w:val="nil"/>
              <w:left w:val="nil"/>
              <w:bottom w:val="nil"/>
              <w:right w:val="nil"/>
            </w:tcBorders>
            <w:shd w:val="clear" w:color="auto" w:fill="auto"/>
            <w:noWrap/>
            <w:vAlign w:val="bottom"/>
            <w:hideMark/>
          </w:tcPr>
          <w:p w14:paraId="75C94C4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92.40%</w:t>
            </w:r>
          </w:p>
        </w:tc>
      </w:tr>
      <w:tr w:rsidR="009E693E" w14:paraId="4CF2492F" w14:textId="77777777" w:rsidTr="00740D20">
        <w:trPr>
          <w:trHeight w:val="300"/>
        </w:trPr>
        <w:tc>
          <w:tcPr>
            <w:tcW w:w="1660" w:type="dxa"/>
            <w:tcBorders>
              <w:top w:val="nil"/>
              <w:left w:val="nil"/>
              <w:bottom w:val="nil"/>
              <w:right w:val="nil"/>
            </w:tcBorders>
            <w:shd w:val="clear" w:color="auto" w:fill="auto"/>
            <w:vAlign w:val="bottom"/>
            <w:hideMark/>
          </w:tcPr>
          <w:p w14:paraId="36736681"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Feng et al. (27)</w:t>
            </w:r>
          </w:p>
        </w:tc>
        <w:tc>
          <w:tcPr>
            <w:tcW w:w="1661" w:type="dxa"/>
            <w:tcBorders>
              <w:top w:val="nil"/>
              <w:left w:val="nil"/>
              <w:bottom w:val="nil"/>
              <w:right w:val="nil"/>
            </w:tcBorders>
            <w:shd w:val="clear" w:color="auto" w:fill="auto"/>
            <w:noWrap/>
            <w:vAlign w:val="bottom"/>
            <w:hideMark/>
          </w:tcPr>
          <w:p w14:paraId="0430270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129</w:t>
            </w:r>
          </w:p>
        </w:tc>
        <w:tc>
          <w:tcPr>
            <w:tcW w:w="1660" w:type="dxa"/>
            <w:tcBorders>
              <w:top w:val="nil"/>
              <w:left w:val="nil"/>
              <w:bottom w:val="nil"/>
              <w:right w:val="nil"/>
            </w:tcBorders>
            <w:shd w:val="clear" w:color="auto" w:fill="auto"/>
            <w:noWrap/>
            <w:vAlign w:val="bottom"/>
            <w:hideMark/>
          </w:tcPr>
          <w:p w14:paraId="4656DC7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99.23%</w:t>
            </w:r>
          </w:p>
        </w:tc>
        <w:tc>
          <w:tcPr>
            <w:tcW w:w="1661" w:type="dxa"/>
            <w:tcBorders>
              <w:top w:val="nil"/>
              <w:left w:val="nil"/>
              <w:bottom w:val="nil"/>
              <w:right w:val="nil"/>
            </w:tcBorders>
            <w:shd w:val="clear" w:color="auto" w:fill="auto"/>
            <w:noWrap/>
            <w:vAlign w:val="bottom"/>
            <w:hideMark/>
          </w:tcPr>
          <w:p w14:paraId="0D538FC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84.66%</w:t>
            </w:r>
          </w:p>
        </w:tc>
        <w:tc>
          <w:tcPr>
            <w:tcW w:w="1660" w:type="dxa"/>
            <w:tcBorders>
              <w:top w:val="nil"/>
              <w:left w:val="nil"/>
              <w:bottom w:val="nil"/>
              <w:right w:val="nil"/>
            </w:tcBorders>
            <w:shd w:val="clear" w:color="auto" w:fill="auto"/>
            <w:noWrap/>
            <w:vAlign w:val="bottom"/>
            <w:hideMark/>
          </w:tcPr>
          <w:p w14:paraId="59C0808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490F280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657ECFA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1419B39C" w14:textId="77777777" w:rsidTr="00740D20">
        <w:trPr>
          <w:trHeight w:val="300"/>
        </w:trPr>
        <w:tc>
          <w:tcPr>
            <w:tcW w:w="1660" w:type="dxa"/>
            <w:tcBorders>
              <w:top w:val="nil"/>
              <w:left w:val="nil"/>
              <w:bottom w:val="nil"/>
              <w:right w:val="nil"/>
            </w:tcBorders>
            <w:shd w:val="clear" w:color="auto" w:fill="auto"/>
            <w:vAlign w:val="bottom"/>
            <w:hideMark/>
          </w:tcPr>
          <w:p w14:paraId="05EE7D66"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Fukuda et al. (28)</w:t>
            </w:r>
          </w:p>
        </w:tc>
        <w:tc>
          <w:tcPr>
            <w:tcW w:w="1661" w:type="dxa"/>
            <w:tcBorders>
              <w:top w:val="nil"/>
              <w:left w:val="nil"/>
              <w:bottom w:val="nil"/>
              <w:right w:val="nil"/>
            </w:tcBorders>
            <w:shd w:val="clear" w:color="auto" w:fill="auto"/>
            <w:noWrap/>
            <w:vAlign w:val="bottom"/>
            <w:hideMark/>
          </w:tcPr>
          <w:p w14:paraId="294D660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951032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53F391E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4230A8A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39</w:t>
            </w:r>
          </w:p>
        </w:tc>
        <w:tc>
          <w:tcPr>
            <w:tcW w:w="1661" w:type="dxa"/>
            <w:tcBorders>
              <w:top w:val="nil"/>
              <w:left w:val="nil"/>
              <w:bottom w:val="nil"/>
              <w:right w:val="nil"/>
            </w:tcBorders>
            <w:shd w:val="clear" w:color="auto" w:fill="auto"/>
            <w:noWrap/>
            <w:vAlign w:val="bottom"/>
            <w:hideMark/>
          </w:tcPr>
          <w:p w14:paraId="5FC3CE4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91.10%</w:t>
            </w:r>
          </w:p>
        </w:tc>
        <w:tc>
          <w:tcPr>
            <w:tcW w:w="1661" w:type="dxa"/>
            <w:tcBorders>
              <w:top w:val="nil"/>
              <w:left w:val="nil"/>
              <w:bottom w:val="nil"/>
              <w:right w:val="nil"/>
            </w:tcBorders>
            <w:shd w:val="clear" w:color="auto" w:fill="auto"/>
            <w:noWrap/>
            <w:vAlign w:val="bottom"/>
            <w:hideMark/>
          </w:tcPr>
          <w:p w14:paraId="75CEA84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51.50%</w:t>
            </w:r>
          </w:p>
        </w:tc>
      </w:tr>
      <w:tr w:rsidR="009E693E" w14:paraId="45A363FE" w14:textId="77777777" w:rsidTr="00740D20">
        <w:trPr>
          <w:trHeight w:val="300"/>
        </w:trPr>
        <w:tc>
          <w:tcPr>
            <w:tcW w:w="1660" w:type="dxa"/>
            <w:tcBorders>
              <w:top w:val="nil"/>
              <w:left w:val="nil"/>
              <w:bottom w:val="nil"/>
              <w:right w:val="nil"/>
            </w:tcBorders>
            <w:shd w:val="clear" w:color="auto" w:fill="auto"/>
            <w:noWrap/>
            <w:vAlign w:val="bottom"/>
            <w:hideMark/>
          </w:tcPr>
          <w:p w14:paraId="390C3406"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Guo et al. (29)</w:t>
            </w:r>
          </w:p>
        </w:tc>
        <w:tc>
          <w:tcPr>
            <w:tcW w:w="1661" w:type="dxa"/>
            <w:tcBorders>
              <w:top w:val="nil"/>
              <w:left w:val="nil"/>
              <w:bottom w:val="nil"/>
              <w:right w:val="nil"/>
            </w:tcBorders>
            <w:shd w:val="clear" w:color="auto" w:fill="auto"/>
            <w:noWrap/>
            <w:vAlign w:val="bottom"/>
            <w:hideMark/>
          </w:tcPr>
          <w:p w14:paraId="2434A78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30C3F6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57E976A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327A113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1480</w:t>
            </w:r>
          </w:p>
        </w:tc>
        <w:tc>
          <w:tcPr>
            <w:tcW w:w="1661" w:type="dxa"/>
            <w:tcBorders>
              <w:top w:val="nil"/>
              <w:left w:val="nil"/>
              <w:bottom w:val="nil"/>
              <w:right w:val="nil"/>
            </w:tcBorders>
            <w:shd w:val="clear" w:color="auto" w:fill="auto"/>
            <w:noWrap/>
            <w:vAlign w:val="bottom"/>
            <w:hideMark/>
          </w:tcPr>
          <w:p w14:paraId="0FF3C42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98.04%</w:t>
            </w:r>
          </w:p>
        </w:tc>
        <w:tc>
          <w:tcPr>
            <w:tcW w:w="1661" w:type="dxa"/>
            <w:tcBorders>
              <w:top w:val="nil"/>
              <w:left w:val="nil"/>
              <w:bottom w:val="nil"/>
              <w:right w:val="nil"/>
            </w:tcBorders>
            <w:shd w:val="clear" w:color="auto" w:fill="auto"/>
            <w:noWrap/>
            <w:vAlign w:val="bottom"/>
            <w:hideMark/>
          </w:tcPr>
          <w:p w14:paraId="15B7C23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95.03%</w:t>
            </w:r>
          </w:p>
        </w:tc>
      </w:tr>
      <w:tr w:rsidR="009E693E" w14:paraId="763B5024" w14:textId="77777777" w:rsidTr="00740D20">
        <w:trPr>
          <w:trHeight w:val="300"/>
        </w:trPr>
        <w:tc>
          <w:tcPr>
            <w:tcW w:w="1660" w:type="dxa"/>
            <w:tcBorders>
              <w:top w:val="nil"/>
              <w:left w:val="nil"/>
              <w:bottom w:val="nil"/>
              <w:right w:val="nil"/>
            </w:tcBorders>
            <w:shd w:val="clear" w:color="auto" w:fill="auto"/>
            <w:vAlign w:val="bottom"/>
            <w:hideMark/>
          </w:tcPr>
          <w:p w14:paraId="283FEC34"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Ikenoyama et al. (30)</w:t>
            </w:r>
          </w:p>
        </w:tc>
        <w:tc>
          <w:tcPr>
            <w:tcW w:w="1661" w:type="dxa"/>
            <w:tcBorders>
              <w:top w:val="nil"/>
              <w:left w:val="nil"/>
              <w:bottom w:val="nil"/>
              <w:right w:val="nil"/>
            </w:tcBorders>
            <w:shd w:val="clear" w:color="auto" w:fill="auto"/>
            <w:noWrap/>
            <w:vAlign w:val="bottom"/>
            <w:hideMark/>
          </w:tcPr>
          <w:p w14:paraId="3755541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110</w:t>
            </w:r>
          </w:p>
        </w:tc>
        <w:tc>
          <w:tcPr>
            <w:tcW w:w="1660" w:type="dxa"/>
            <w:tcBorders>
              <w:top w:val="nil"/>
              <w:left w:val="nil"/>
              <w:bottom w:val="nil"/>
              <w:right w:val="nil"/>
            </w:tcBorders>
            <w:shd w:val="clear" w:color="auto" w:fill="auto"/>
            <w:noWrap/>
            <w:vAlign w:val="bottom"/>
            <w:hideMark/>
          </w:tcPr>
          <w:p w14:paraId="5F86ED7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81.60%</w:t>
            </w:r>
          </w:p>
        </w:tc>
        <w:tc>
          <w:tcPr>
            <w:tcW w:w="1661" w:type="dxa"/>
            <w:tcBorders>
              <w:top w:val="nil"/>
              <w:left w:val="nil"/>
              <w:bottom w:val="nil"/>
              <w:right w:val="nil"/>
            </w:tcBorders>
            <w:shd w:val="clear" w:color="auto" w:fill="auto"/>
            <w:noWrap/>
            <w:vAlign w:val="bottom"/>
            <w:hideMark/>
          </w:tcPr>
          <w:p w14:paraId="5650A72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6F2A44F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169</w:t>
            </w:r>
          </w:p>
        </w:tc>
        <w:tc>
          <w:tcPr>
            <w:tcW w:w="1661" w:type="dxa"/>
            <w:tcBorders>
              <w:top w:val="nil"/>
              <w:left w:val="nil"/>
              <w:bottom w:val="nil"/>
              <w:right w:val="nil"/>
            </w:tcBorders>
            <w:shd w:val="clear" w:color="auto" w:fill="auto"/>
            <w:noWrap/>
            <w:vAlign w:val="bottom"/>
            <w:hideMark/>
          </w:tcPr>
          <w:p w14:paraId="43A5570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81.50%</w:t>
            </w:r>
          </w:p>
        </w:tc>
        <w:tc>
          <w:tcPr>
            <w:tcW w:w="1661" w:type="dxa"/>
            <w:tcBorders>
              <w:top w:val="nil"/>
              <w:left w:val="nil"/>
              <w:bottom w:val="nil"/>
              <w:right w:val="nil"/>
            </w:tcBorders>
            <w:shd w:val="clear" w:color="auto" w:fill="auto"/>
            <w:noWrap/>
            <w:vAlign w:val="bottom"/>
            <w:hideMark/>
          </w:tcPr>
          <w:p w14:paraId="3907AB1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5E54F1F4" w14:textId="77777777" w:rsidTr="00740D20">
        <w:trPr>
          <w:trHeight w:val="300"/>
        </w:trPr>
        <w:tc>
          <w:tcPr>
            <w:tcW w:w="1660" w:type="dxa"/>
            <w:tcBorders>
              <w:top w:val="nil"/>
              <w:left w:val="nil"/>
              <w:bottom w:val="nil"/>
              <w:right w:val="nil"/>
            </w:tcBorders>
            <w:shd w:val="clear" w:color="auto" w:fill="auto"/>
            <w:vAlign w:val="bottom"/>
            <w:hideMark/>
          </w:tcPr>
          <w:p w14:paraId="5C7E7D85"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Kumagai et al. (31)</w:t>
            </w:r>
          </w:p>
        </w:tc>
        <w:tc>
          <w:tcPr>
            <w:tcW w:w="1661" w:type="dxa"/>
            <w:tcBorders>
              <w:top w:val="nil"/>
              <w:left w:val="nil"/>
              <w:bottom w:val="nil"/>
              <w:right w:val="nil"/>
            </w:tcBorders>
            <w:shd w:val="clear" w:color="auto" w:fill="auto"/>
            <w:noWrap/>
            <w:vAlign w:val="bottom"/>
            <w:hideMark/>
          </w:tcPr>
          <w:p w14:paraId="7BA24EA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w:t>
            </w:r>
          </w:p>
        </w:tc>
        <w:tc>
          <w:tcPr>
            <w:tcW w:w="1660" w:type="dxa"/>
            <w:tcBorders>
              <w:top w:val="nil"/>
              <w:left w:val="nil"/>
              <w:bottom w:val="nil"/>
              <w:right w:val="nil"/>
            </w:tcBorders>
            <w:shd w:val="clear" w:color="auto" w:fill="auto"/>
            <w:noWrap/>
            <w:vAlign w:val="bottom"/>
            <w:hideMark/>
          </w:tcPr>
          <w:p w14:paraId="1CB12A4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92.60%</w:t>
            </w:r>
          </w:p>
        </w:tc>
        <w:tc>
          <w:tcPr>
            <w:tcW w:w="1661" w:type="dxa"/>
            <w:tcBorders>
              <w:top w:val="nil"/>
              <w:left w:val="nil"/>
              <w:bottom w:val="nil"/>
              <w:right w:val="nil"/>
            </w:tcBorders>
            <w:shd w:val="clear" w:color="auto" w:fill="auto"/>
            <w:noWrap/>
            <w:vAlign w:val="bottom"/>
            <w:hideMark/>
          </w:tcPr>
          <w:p w14:paraId="53AEA63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89.30%</w:t>
            </w:r>
          </w:p>
        </w:tc>
        <w:tc>
          <w:tcPr>
            <w:tcW w:w="1660" w:type="dxa"/>
            <w:tcBorders>
              <w:top w:val="nil"/>
              <w:left w:val="nil"/>
              <w:bottom w:val="nil"/>
              <w:right w:val="nil"/>
            </w:tcBorders>
            <w:shd w:val="clear" w:color="auto" w:fill="auto"/>
            <w:noWrap/>
            <w:vAlign w:val="bottom"/>
            <w:hideMark/>
          </w:tcPr>
          <w:p w14:paraId="6E2AE14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7E10FFB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6D2FD03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24739F8C" w14:textId="77777777" w:rsidTr="00740D20">
        <w:trPr>
          <w:trHeight w:val="300"/>
        </w:trPr>
        <w:tc>
          <w:tcPr>
            <w:tcW w:w="1660" w:type="dxa"/>
            <w:tcBorders>
              <w:top w:val="nil"/>
              <w:left w:val="nil"/>
              <w:bottom w:val="nil"/>
              <w:right w:val="nil"/>
            </w:tcBorders>
            <w:shd w:val="clear" w:color="auto" w:fill="auto"/>
            <w:noWrap/>
            <w:vAlign w:val="bottom"/>
            <w:hideMark/>
          </w:tcPr>
          <w:p w14:paraId="7BD2FB39"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Li et al. (32)</w:t>
            </w:r>
          </w:p>
        </w:tc>
        <w:tc>
          <w:tcPr>
            <w:tcW w:w="1661" w:type="dxa"/>
            <w:tcBorders>
              <w:top w:val="nil"/>
              <w:left w:val="nil"/>
              <w:bottom w:val="nil"/>
              <w:right w:val="nil"/>
            </w:tcBorders>
            <w:shd w:val="clear" w:color="auto" w:fill="auto"/>
            <w:noWrap/>
            <w:vAlign w:val="bottom"/>
            <w:hideMark/>
          </w:tcPr>
          <w:p w14:paraId="67FCB4E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131</w:t>
            </w:r>
          </w:p>
        </w:tc>
        <w:tc>
          <w:tcPr>
            <w:tcW w:w="1660" w:type="dxa"/>
            <w:tcBorders>
              <w:top w:val="nil"/>
              <w:left w:val="nil"/>
              <w:bottom w:val="nil"/>
              <w:right w:val="nil"/>
            </w:tcBorders>
            <w:shd w:val="clear" w:color="auto" w:fill="auto"/>
            <w:noWrap/>
            <w:vAlign w:val="bottom"/>
            <w:hideMark/>
          </w:tcPr>
          <w:p w14:paraId="64B459F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98.50%</w:t>
            </w:r>
          </w:p>
        </w:tc>
        <w:tc>
          <w:tcPr>
            <w:tcW w:w="1661" w:type="dxa"/>
            <w:tcBorders>
              <w:top w:val="nil"/>
              <w:left w:val="nil"/>
              <w:bottom w:val="nil"/>
              <w:right w:val="nil"/>
            </w:tcBorders>
            <w:shd w:val="clear" w:color="auto" w:fill="auto"/>
            <w:noWrap/>
            <w:vAlign w:val="bottom"/>
            <w:hideMark/>
          </w:tcPr>
          <w:p w14:paraId="75ECD32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83.10%</w:t>
            </w:r>
          </w:p>
        </w:tc>
        <w:tc>
          <w:tcPr>
            <w:tcW w:w="1660" w:type="dxa"/>
            <w:tcBorders>
              <w:top w:val="nil"/>
              <w:left w:val="nil"/>
              <w:bottom w:val="nil"/>
              <w:right w:val="nil"/>
            </w:tcBorders>
            <w:shd w:val="clear" w:color="auto" w:fill="auto"/>
            <w:noWrap/>
            <w:vAlign w:val="bottom"/>
            <w:hideMark/>
          </w:tcPr>
          <w:p w14:paraId="196CE79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167</w:t>
            </w:r>
          </w:p>
        </w:tc>
        <w:tc>
          <w:tcPr>
            <w:tcW w:w="1661" w:type="dxa"/>
            <w:tcBorders>
              <w:top w:val="nil"/>
              <w:left w:val="nil"/>
              <w:bottom w:val="nil"/>
              <w:right w:val="nil"/>
            </w:tcBorders>
            <w:shd w:val="clear" w:color="auto" w:fill="auto"/>
            <w:noWrap/>
            <w:vAlign w:val="bottom"/>
            <w:hideMark/>
          </w:tcPr>
          <w:p w14:paraId="01FC774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91.00%</w:t>
            </w:r>
          </w:p>
        </w:tc>
        <w:tc>
          <w:tcPr>
            <w:tcW w:w="1661" w:type="dxa"/>
            <w:tcBorders>
              <w:top w:val="nil"/>
              <w:left w:val="nil"/>
              <w:bottom w:val="nil"/>
              <w:right w:val="nil"/>
            </w:tcBorders>
            <w:shd w:val="clear" w:color="auto" w:fill="auto"/>
            <w:noWrap/>
            <w:vAlign w:val="bottom"/>
            <w:hideMark/>
          </w:tcPr>
          <w:p w14:paraId="4D788AD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96.70%</w:t>
            </w:r>
          </w:p>
        </w:tc>
      </w:tr>
      <w:tr w:rsidR="009E693E" w14:paraId="0E889B2F" w14:textId="77777777" w:rsidTr="00740D20">
        <w:trPr>
          <w:trHeight w:val="300"/>
        </w:trPr>
        <w:tc>
          <w:tcPr>
            <w:tcW w:w="1660" w:type="dxa"/>
            <w:tcBorders>
              <w:top w:val="nil"/>
              <w:left w:val="nil"/>
              <w:bottom w:val="nil"/>
              <w:right w:val="nil"/>
            </w:tcBorders>
            <w:shd w:val="clear" w:color="auto" w:fill="auto"/>
            <w:vAlign w:val="bottom"/>
            <w:hideMark/>
          </w:tcPr>
          <w:p w14:paraId="02BC79E2"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Meng et al. (33)</w:t>
            </w:r>
          </w:p>
        </w:tc>
        <w:tc>
          <w:tcPr>
            <w:tcW w:w="1661" w:type="dxa"/>
            <w:tcBorders>
              <w:top w:val="nil"/>
              <w:left w:val="nil"/>
              <w:bottom w:val="nil"/>
              <w:right w:val="nil"/>
            </w:tcBorders>
            <w:shd w:val="clear" w:color="auto" w:fill="auto"/>
            <w:noWrap/>
            <w:vAlign w:val="bottom"/>
            <w:hideMark/>
          </w:tcPr>
          <w:p w14:paraId="139C732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83</w:t>
            </w:r>
          </w:p>
        </w:tc>
        <w:tc>
          <w:tcPr>
            <w:tcW w:w="1660" w:type="dxa"/>
            <w:tcBorders>
              <w:top w:val="nil"/>
              <w:left w:val="nil"/>
              <w:bottom w:val="nil"/>
              <w:right w:val="nil"/>
            </w:tcBorders>
            <w:shd w:val="clear" w:color="auto" w:fill="auto"/>
            <w:noWrap/>
            <w:vAlign w:val="bottom"/>
            <w:hideMark/>
          </w:tcPr>
          <w:p w14:paraId="73FB2EE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84.10%</w:t>
            </w:r>
          </w:p>
        </w:tc>
        <w:tc>
          <w:tcPr>
            <w:tcW w:w="1661" w:type="dxa"/>
            <w:tcBorders>
              <w:top w:val="nil"/>
              <w:left w:val="nil"/>
              <w:bottom w:val="nil"/>
              <w:right w:val="nil"/>
            </w:tcBorders>
            <w:shd w:val="clear" w:color="auto" w:fill="auto"/>
            <w:noWrap/>
            <w:vAlign w:val="bottom"/>
            <w:hideMark/>
          </w:tcPr>
          <w:p w14:paraId="0644706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90.90%</w:t>
            </w:r>
          </w:p>
        </w:tc>
        <w:tc>
          <w:tcPr>
            <w:tcW w:w="1660" w:type="dxa"/>
            <w:tcBorders>
              <w:top w:val="nil"/>
              <w:left w:val="nil"/>
              <w:bottom w:val="nil"/>
              <w:right w:val="nil"/>
            </w:tcBorders>
            <w:shd w:val="clear" w:color="auto" w:fill="auto"/>
            <w:noWrap/>
            <w:vAlign w:val="bottom"/>
            <w:hideMark/>
          </w:tcPr>
          <w:p w14:paraId="0A98D05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85</w:t>
            </w:r>
          </w:p>
        </w:tc>
        <w:tc>
          <w:tcPr>
            <w:tcW w:w="1661" w:type="dxa"/>
            <w:tcBorders>
              <w:top w:val="nil"/>
              <w:left w:val="nil"/>
              <w:bottom w:val="nil"/>
              <w:right w:val="nil"/>
            </w:tcBorders>
            <w:shd w:val="clear" w:color="auto" w:fill="auto"/>
            <w:noWrap/>
            <w:vAlign w:val="bottom"/>
            <w:hideMark/>
          </w:tcPr>
          <w:p w14:paraId="237DB14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88.40%</w:t>
            </w:r>
          </w:p>
        </w:tc>
        <w:tc>
          <w:tcPr>
            <w:tcW w:w="1661" w:type="dxa"/>
            <w:tcBorders>
              <w:top w:val="nil"/>
              <w:left w:val="nil"/>
              <w:bottom w:val="nil"/>
              <w:right w:val="nil"/>
            </w:tcBorders>
            <w:shd w:val="clear" w:color="auto" w:fill="auto"/>
            <w:noWrap/>
            <w:vAlign w:val="bottom"/>
            <w:hideMark/>
          </w:tcPr>
          <w:p w14:paraId="2806236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93.40%</w:t>
            </w:r>
          </w:p>
        </w:tc>
      </w:tr>
      <w:tr w:rsidR="009E693E" w14:paraId="5DD6B0A9" w14:textId="77777777" w:rsidTr="00740D20">
        <w:trPr>
          <w:trHeight w:val="300"/>
        </w:trPr>
        <w:tc>
          <w:tcPr>
            <w:tcW w:w="1660" w:type="dxa"/>
            <w:tcBorders>
              <w:top w:val="nil"/>
              <w:left w:val="nil"/>
              <w:bottom w:val="nil"/>
              <w:right w:val="nil"/>
            </w:tcBorders>
            <w:shd w:val="clear" w:color="auto" w:fill="auto"/>
            <w:vAlign w:val="bottom"/>
            <w:hideMark/>
          </w:tcPr>
          <w:p w14:paraId="29B6041C"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Nakagawa et al. (34)</w:t>
            </w:r>
          </w:p>
        </w:tc>
        <w:tc>
          <w:tcPr>
            <w:tcW w:w="1661" w:type="dxa"/>
            <w:tcBorders>
              <w:top w:val="nil"/>
              <w:left w:val="nil"/>
              <w:bottom w:val="nil"/>
              <w:right w:val="nil"/>
            </w:tcBorders>
            <w:shd w:val="clear" w:color="auto" w:fill="auto"/>
            <w:vAlign w:val="bottom"/>
            <w:hideMark/>
          </w:tcPr>
          <w:p w14:paraId="46C87C3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14512B5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90.10%</w:t>
            </w:r>
          </w:p>
        </w:tc>
        <w:tc>
          <w:tcPr>
            <w:tcW w:w="1661" w:type="dxa"/>
            <w:tcBorders>
              <w:top w:val="nil"/>
              <w:left w:val="nil"/>
              <w:bottom w:val="nil"/>
              <w:right w:val="nil"/>
            </w:tcBorders>
            <w:shd w:val="clear" w:color="auto" w:fill="auto"/>
            <w:noWrap/>
            <w:vAlign w:val="bottom"/>
            <w:hideMark/>
          </w:tcPr>
          <w:p w14:paraId="08F92DC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95.80%</w:t>
            </w:r>
          </w:p>
        </w:tc>
        <w:tc>
          <w:tcPr>
            <w:tcW w:w="1660" w:type="dxa"/>
            <w:tcBorders>
              <w:top w:val="nil"/>
              <w:left w:val="nil"/>
              <w:bottom w:val="nil"/>
              <w:right w:val="nil"/>
            </w:tcBorders>
            <w:shd w:val="clear" w:color="auto" w:fill="auto"/>
            <w:noWrap/>
            <w:vAlign w:val="bottom"/>
            <w:hideMark/>
          </w:tcPr>
          <w:p w14:paraId="5A5F195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0D5B1E5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7BA7578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7B1EA88F" w14:textId="77777777" w:rsidTr="00740D20">
        <w:trPr>
          <w:trHeight w:val="300"/>
        </w:trPr>
        <w:tc>
          <w:tcPr>
            <w:tcW w:w="1660" w:type="dxa"/>
            <w:tcBorders>
              <w:top w:val="nil"/>
              <w:left w:val="nil"/>
              <w:bottom w:val="nil"/>
              <w:right w:val="nil"/>
            </w:tcBorders>
            <w:shd w:val="clear" w:color="auto" w:fill="auto"/>
            <w:vAlign w:val="bottom"/>
            <w:hideMark/>
          </w:tcPr>
          <w:p w14:paraId="104427BA"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Ohmori et al. (35)</w:t>
            </w:r>
          </w:p>
        </w:tc>
        <w:tc>
          <w:tcPr>
            <w:tcW w:w="1661" w:type="dxa"/>
            <w:tcBorders>
              <w:top w:val="nil"/>
              <w:left w:val="nil"/>
              <w:bottom w:val="nil"/>
              <w:right w:val="nil"/>
            </w:tcBorders>
            <w:shd w:val="clear" w:color="auto" w:fill="auto"/>
            <w:noWrap/>
            <w:vAlign w:val="bottom"/>
            <w:hideMark/>
          </w:tcPr>
          <w:p w14:paraId="21B4C65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47</w:t>
            </w:r>
          </w:p>
        </w:tc>
        <w:tc>
          <w:tcPr>
            <w:tcW w:w="1660" w:type="dxa"/>
            <w:tcBorders>
              <w:top w:val="nil"/>
              <w:left w:val="nil"/>
              <w:bottom w:val="nil"/>
              <w:right w:val="nil"/>
            </w:tcBorders>
            <w:shd w:val="clear" w:color="auto" w:fill="auto"/>
            <w:noWrap/>
            <w:vAlign w:val="bottom"/>
            <w:hideMark/>
          </w:tcPr>
          <w:p w14:paraId="2F2AB5A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90.00%</w:t>
            </w:r>
          </w:p>
        </w:tc>
        <w:tc>
          <w:tcPr>
            <w:tcW w:w="1661" w:type="dxa"/>
            <w:tcBorders>
              <w:top w:val="nil"/>
              <w:left w:val="nil"/>
              <w:bottom w:val="nil"/>
              <w:right w:val="nil"/>
            </w:tcBorders>
            <w:shd w:val="clear" w:color="auto" w:fill="auto"/>
            <w:noWrap/>
            <w:vAlign w:val="bottom"/>
            <w:hideMark/>
          </w:tcPr>
          <w:p w14:paraId="14888A2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76.00%</w:t>
            </w:r>
          </w:p>
        </w:tc>
        <w:tc>
          <w:tcPr>
            <w:tcW w:w="1660" w:type="dxa"/>
            <w:tcBorders>
              <w:top w:val="nil"/>
              <w:left w:val="nil"/>
              <w:bottom w:val="nil"/>
              <w:right w:val="nil"/>
            </w:tcBorders>
            <w:shd w:val="clear" w:color="auto" w:fill="auto"/>
            <w:noWrap/>
            <w:vAlign w:val="bottom"/>
            <w:hideMark/>
          </w:tcPr>
          <w:p w14:paraId="5529185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51</w:t>
            </w:r>
          </w:p>
        </w:tc>
        <w:tc>
          <w:tcPr>
            <w:tcW w:w="1661" w:type="dxa"/>
            <w:tcBorders>
              <w:top w:val="nil"/>
              <w:left w:val="nil"/>
              <w:bottom w:val="nil"/>
              <w:right w:val="nil"/>
            </w:tcBorders>
            <w:shd w:val="clear" w:color="auto" w:fill="auto"/>
            <w:noWrap/>
            <w:vAlign w:val="bottom"/>
            <w:hideMark/>
          </w:tcPr>
          <w:p w14:paraId="2497AC7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100.00%</w:t>
            </w:r>
          </w:p>
        </w:tc>
        <w:tc>
          <w:tcPr>
            <w:tcW w:w="1661" w:type="dxa"/>
            <w:tcBorders>
              <w:top w:val="nil"/>
              <w:left w:val="nil"/>
              <w:bottom w:val="nil"/>
              <w:right w:val="nil"/>
            </w:tcBorders>
            <w:shd w:val="clear" w:color="auto" w:fill="auto"/>
            <w:noWrap/>
            <w:vAlign w:val="bottom"/>
            <w:hideMark/>
          </w:tcPr>
          <w:p w14:paraId="69BFB8B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63.00%</w:t>
            </w:r>
          </w:p>
        </w:tc>
      </w:tr>
      <w:tr w:rsidR="009E693E" w14:paraId="4EABEF24" w14:textId="77777777" w:rsidTr="00740D20">
        <w:trPr>
          <w:trHeight w:val="300"/>
        </w:trPr>
        <w:tc>
          <w:tcPr>
            <w:tcW w:w="1660" w:type="dxa"/>
            <w:tcBorders>
              <w:top w:val="nil"/>
              <w:left w:val="nil"/>
              <w:bottom w:val="nil"/>
              <w:right w:val="nil"/>
            </w:tcBorders>
            <w:shd w:val="clear" w:color="auto" w:fill="auto"/>
            <w:vAlign w:val="bottom"/>
            <w:hideMark/>
          </w:tcPr>
          <w:p w14:paraId="623572DA"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Shimamoto et al. (36)</w:t>
            </w:r>
          </w:p>
        </w:tc>
        <w:tc>
          <w:tcPr>
            <w:tcW w:w="1661" w:type="dxa"/>
            <w:tcBorders>
              <w:top w:val="nil"/>
              <w:left w:val="nil"/>
              <w:bottom w:val="nil"/>
              <w:right w:val="nil"/>
            </w:tcBorders>
            <w:shd w:val="clear" w:color="auto" w:fill="auto"/>
            <w:noWrap/>
            <w:vAlign w:val="bottom"/>
            <w:hideMark/>
          </w:tcPr>
          <w:p w14:paraId="37840D9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600AC92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70.80%</w:t>
            </w:r>
          </w:p>
        </w:tc>
        <w:tc>
          <w:tcPr>
            <w:tcW w:w="1661" w:type="dxa"/>
            <w:tcBorders>
              <w:top w:val="nil"/>
              <w:left w:val="nil"/>
              <w:bottom w:val="nil"/>
              <w:right w:val="nil"/>
            </w:tcBorders>
            <w:shd w:val="clear" w:color="auto" w:fill="auto"/>
            <w:noWrap/>
            <w:vAlign w:val="bottom"/>
            <w:hideMark/>
          </w:tcPr>
          <w:p w14:paraId="18D4A35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94.90%</w:t>
            </w:r>
          </w:p>
        </w:tc>
        <w:tc>
          <w:tcPr>
            <w:tcW w:w="1660" w:type="dxa"/>
            <w:tcBorders>
              <w:top w:val="nil"/>
              <w:left w:val="nil"/>
              <w:bottom w:val="nil"/>
              <w:right w:val="nil"/>
            </w:tcBorders>
            <w:shd w:val="clear" w:color="auto" w:fill="auto"/>
            <w:noWrap/>
            <w:vAlign w:val="bottom"/>
            <w:hideMark/>
          </w:tcPr>
          <w:p w14:paraId="308AC182"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562E529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4A237E2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5CD0303A" w14:textId="77777777" w:rsidTr="00740D20">
        <w:trPr>
          <w:trHeight w:val="300"/>
        </w:trPr>
        <w:tc>
          <w:tcPr>
            <w:tcW w:w="1660" w:type="dxa"/>
            <w:tcBorders>
              <w:top w:val="nil"/>
              <w:left w:val="nil"/>
              <w:bottom w:val="nil"/>
              <w:right w:val="nil"/>
            </w:tcBorders>
            <w:shd w:val="clear" w:color="auto" w:fill="auto"/>
            <w:vAlign w:val="bottom"/>
            <w:hideMark/>
          </w:tcPr>
          <w:p w14:paraId="350228C5"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Shiroma et al. (37)</w:t>
            </w:r>
          </w:p>
        </w:tc>
        <w:tc>
          <w:tcPr>
            <w:tcW w:w="1661" w:type="dxa"/>
            <w:tcBorders>
              <w:top w:val="nil"/>
              <w:left w:val="nil"/>
              <w:bottom w:val="nil"/>
              <w:right w:val="nil"/>
            </w:tcBorders>
            <w:shd w:val="clear" w:color="auto" w:fill="auto"/>
            <w:noWrap/>
            <w:vAlign w:val="bottom"/>
            <w:hideMark/>
          </w:tcPr>
          <w:p w14:paraId="2EE2EE9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w:t>
            </w:r>
          </w:p>
        </w:tc>
        <w:tc>
          <w:tcPr>
            <w:tcW w:w="1660" w:type="dxa"/>
            <w:tcBorders>
              <w:top w:val="nil"/>
              <w:left w:val="nil"/>
              <w:bottom w:val="nil"/>
              <w:right w:val="nil"/>
            </w:tcBorders>
            <w:shd w:val="clear" w:color="auto" w:fill="auto"/>
            <w:noWrap/>
            <w:vAlign w:val="bottom"/>
            <w:hideMark/>
          </w:tcPr>
          <w:p w14:paraId="52E8460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75.00%</w:t>
            </w:r>
          </w:p>
        </w:tc>
        <w:tc>
          <w:tcPr>
            <w:tcW w:w="1661" w:type="dxa"/>
            <w:tcBorders>
              <w:top w:val="nil"/>
              <w:left w:val="nil"/>
              <w:bottom w:val="nil"/>
              <w:right w:val="nil"/>
            </w:tcBorders>
            <w:shd w:val="clear" w:color="auto" w:fill="auto"/>
            <w:noWrap/>
            <w:vAlign w:val="bottom"/>
            <w:hideMark/>
          </w:tcPr>
          <w:p w14:paraId="33D3BB0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30.00%</w:t>
            </w:r>
          </w:p>
        </w:tc>
        <w:tc>
          <w:tcPr>
            <w:tcW w:w="1660" w:type="dxa"/>
            <w:tcBorders>
              <w:top w:val="nil"/>
              <w:left w:val="nil"/>
              <w:bottom w:val="nil"/>
              <w:right w:val="nil"/>
            </w:tcBorders>
            <w:shd w:val="clear" w:color="auto" w:fill="auto"/>
            <w:noWrap/>
            <w:vAlign w:val="bottom"/>
            <w:hideMark/>
          </w:tcPr>
          <w:p w14:paraId="5CBB141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w:t>
            </w:r>
          </w:p>
        </w:tc>
        <w:tc>
          <w:tcPr>
            <w:tcW w:w="1661" w:type="dxa"/>
            <w:tcBorders>
              <w:top w:val="nil"/>
              <w:left w:val="nil"/>
              <w:bottom w:val="nil"/>
              <w:right w:val="nil"/>
            </w:tcBorders>
            <w:shd w:val="clear" w:color="auto" w:fill="auto"/>
            <w:noWrap/>
            <w:vAlign w:val="bottom"/>
            <w:hideMark/>
          </w:tcPr>
          <w:p w14:paraId="0FFED60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55.00%</w:t>
            </w:r>
          </w:p>
        </w:tc>
        <w:tc>
          <w:tcPr>
            <w:tcW w:w="1661" w:type="dxa"/>
            <w:tcBorders>
              <w:top w:val="nil"/>
              <w:left w:val="nil"/>
              <w:bottom w:val="nil"/>
              <w:right w:val="nil"/>
            </w:tcBorders>
            <w:shd w:val="clear" w:color="auto" w:fill="auto"/>
            <w:noWrap/>
            <w:vAlign w:val="bottom"/>
            <w:hideMark/>
          </w:tcPr>
          <w:p w14:paraId="3E65A74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80.00%</w:t>
            </w:r>
          </w:p>
        </w:tc>
      </w:tr>
      <w:tr w:rsidR="009E693E" w14:paraId="218BEF12" w14:textId="77777777" w:rsidTr="00740D20">
        <w:trPr>
          <w:trHeight w:val="300"/>
        </w:trPr>
        <w:tc>
          <w:tcPr>
            <w:tcW w:w="1660" w:type="dxa"/>
            <w:tcBorders>
              <w:top w:val="nil"/>
              <w:left w:val="nil"/>
              <w:bottom w:val="nil"/>
              <w:right w:val="nil"/>
            </w:tcBorders>
            <w:shd w:val="clear" w:color="auto" w:fill="auto"/>
            <w:vAlign w:val="bottom"/>
            <w:hideMark/>
          </w:tcPr>
          <w:p w14:paraId="39D7198E"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Tajiri et al. (38)</w:t>
            </w:r>
          </w:p>
        </w:tc>
        <w:tc>
          <w:tcPr>
            <w:tcW w:w="1661" w:type="dxa"/>
            <w:tcBorders>
              <w:top w:val="nil"/>
              <w:left w:val="nil"/>
              <w:bottom w:val="nil"/>
              <w:right w:val="nil"/>
            </w:tcBorders>
            <w:shd w:val="clear" w:color="auto" w:fill="auto"/>
            <w:noWrap/>
            <w:vAlign w:val="bottom"/>
            <w:hideMark/>
          </w:tcPr>
          <w:p w14:paraId="0BFC396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71</w:t>
            </w:r>
          </w:p>
        </w:tc>
        <w:tc>
          <w:tcPr>
            <w:tcW w:w="1660" w:type="dxa"/>
            <w:tcBorders>
              <w:top w:val="nil"/>
              <w:left w:val="nil"/>
              <w:bottom w:val="nil"/>
              <w:right w:val="nil"/>
            </w:tcBorders>
            <w:shd w:val="clear" w:color="auto" w:fill="auto"/>
            <w:noWrap/>
            <w:vAlign w:val="bottom"/>
            <w:hideMark/>
          </w:tcPr>
          <w:p w14:paraId="6633C01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85.50%</w:t>
            </w:r>
          </w:p>
        </w:tc>
        <w:tc>
          <w:tcPr>
            <w:tcW w:w="1661" w:type="dxa"/>
            <w:tcBorders>
              <w:top w:val="nil"/>
              <w:left w:val="nil"/>
              <w:bottom w:val="nil"/>
              <w:right w:val="nil"/>
            </w:tcBorders>
            <w:shd w:val="clear" w:color="auto" w:fill="auto"/>
            <w:noWrap/>
            <w:vAlign w:val="bottom"/>
            <w:hideMark/>
          </w:tcPr>
          <w:p w14:paraId="6A5D4D1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75.00%</w:t>
            </w:r>
          </w:p>
        </w:tc>
        <w:tc>
          <w:tcPr>
            <w:tcW w:w="1660" w:type="dxa"/>
            <w:tcBorders>
              <w:top w:val="nil"/>
              <w:left w:val="nil"/>
              <w:bottom w:val="nil"/>
              <w:right w:val="nil"/>
            </w:tcBorders>
            <w:shd w:val="clear" w:color="auto" w:fill="auto"/>
            <w:noWrap/>
            <w:vAlign w:val="bottom"/>
            <w:hideMark/>
          </w:tcPr>
          <w:p w14:paraId="1862FBD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28643F7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28E2D82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15178FD8" w14:textId="77777777" w:rsidTr="00740D20">
        <w:trPr>
          <w:trHeight w:val="300"/>
        </w:trPr>
        <w:tc>
          <w:tcPr>
            <w:tcW w:w="1660" w:type="dxa"/>
            <w:tcBorders>
              <w:top w:val="nil"/>
              <w:left w:val="nil"/>
              <w:bottom w:val="nil"/>
              <w:right w:val="nil"/>
            </w:tcBorders>
            <w:shd w:val="clear" w:color="auto" w:fill="auto"/>
            <w:vAlign w:val="bottom"/>
            <w:hideMark/>
          </w:tcPr>
          <w:p w14:paraId="105F4C46"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Tang et al. (39)</w:t>
            </w:r>
          </w:p>
        </w:tc>
        <w:tc>
          <w:tcPr>
            <w:tcW w:w="1661" w:type="dxa"/>
            <w:tcBorders>
              <w:top w:val="nil"/>
              <w:left w:val="nil"/>
              <w:bottom w:val="nil"/>
              <w:right w:val="nil"/>
            </w:tcBorders>
            <w:shd w:val="clear" w:color="auto" w:fill="auto"/>
            <w:noWrap/>
            <w:vAlign w:val="bottom"/>
            <w:hideMark/>
          </w:tcPr>
          <w:p w14:paraId="32FDDEE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505C92E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97.90%</w:t>
            </w:r>
          </w:p>
        </w:tc>
        <w:tc>
          <w:tcPr>
            <w:tcW w:w="1661" w:type="dxa"/>
            <w:tcBorders>
              <w:top w:val="nil"/>
              <w:left w:val="nil"/>
              <w:bottom w:val="nil"/>
              <w:right w:val="nil"/>
            </w:tcBorders>
            <w:shd w:val="clear" w:color="auto" w:fill="auto"/>
            <w:noWrap/>
            <w:vAlign w:val="bottom"/>
            <w:hideMark/>
          </w:tcPr>
          <w:p w14:paraId="0A7CFCC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88.60%</w:t>
            </w:r>
          </w:p>
        </w:tc>
        <w:tc>
          <w:tcPr>
            <w:tcW w:w="1660" w:type="dxa"/>
            <w:tcBorders>
              <w:top w:val="nil"/>
              <w:left w:val="nil"/>
              <w:bottom w:val="nil"/>
              <w:right w:val="nil"/>
            </w:tcBorders>
            <w:shd w:val="clear" w:color="auto" w:fill="auto"/>
            <w:noWrap/>
            <w:vAlign w:val="bottom"/>
            <w:hideMark/>
          </w:tcPr>
          <w:p w14:paraId="77FAACC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66C3D8A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025BC16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66446525" w14:textId="77777777" w:rsidTr="00740D20">
        <w:trPr>
          <w:trHeight w:val="300"/>
        </w:trPr>
        <w:tc>
          <w:tcPr>
            <w:tcW w:w="1660" w:type="dxa"/>
            <w:tcBorders>
              <w:top w:val="nil"/>
              <w:left w:val="nil"/>
              <w:bottom w:val="nil"/>
              <w:right w:val="nil"/>
            </w:tcBorders>
            <w:shd w:val="clear" w:color="auto" w:fill="auto"/>
            <w:vAlign w:val="bottom"/>
            <w:hideMark/>
          </w:tcPr>
          <w:p w14:paraId="43F61BE0"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Tani et al. (40)</w:t>
            </w:r>
          </w:p>
        </w:tc>
        <w:tc>
          <w:tcPr>
            <w:tcW w:w="1661" w:type="dxa"/>
            <w:tcBorders>
              <w:top w:val="nil"/>
              <w:left w:val="nil"/>
              <w:bottom w:val="nil"/>
              <w:right w:val="nil"/>
            </w:tcBorders>
            <w:shd w:val="clear" w:color="auto" w:fill="auto"/>
            <w:noWrap/>
            <w:vAlign w:val="bottom"/>
            <w:hideMark/>
          </w:tcPr>
          <w:p w14:paraId="5398390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1D023B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78F73EC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4031536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30</w:t>
            </w:r>
          </w:p>
        </w:tc>
        <w:tc>
          <w:tcPr>
            <w:tcW w:w="1661" w:type="dxa"/>
            <w:tcBorders>
              <w:top w:val="nil"/>
              <w:left w:val="nil"/>
              <w:bottom w:val="nil"/>
              <w:right w:val="nil"/>
            </w:tcBorders>
            <w:shd w:val="clear" w:color="auto" w:fill="auto"/>
            <w:noWrap/>
            <w:vAlign w:val="bottom"/>
            <w:hideMark/>
          </w:tcPr>
          <w:p w14:paraId="3F5A80B2"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68.20%</w:t>
            </w:r>
          </w:p>
        </w:tc>
        <w:tc>
          <w:tcPr>
            <w:tcW w:w="1661" w:type="dxa"/>
            <w:tcBorders>
              <w:top w:val="nil"/>
              <w:left w:val="nil"/>
              <w:bottom w:val="nil"/>
              <w:right w:val="nil"/>
            </w:tcBorders>
            <w:shd w:val="clear" w:color="auto" w:fill="auto"/>
            <w:noWrap/>
            <w:vAlign w:val="bottom"/>
            <w:hideMark/>
          </w:tcPr>
          <w:p w14:paraId="0E080F6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83.40%</w:t>
            </w:r>
          </w:p>
        </w:tc>
      </w:tr>
      <w:tr w:rsidR="009E693E" w14:paraId="5860061C" w14:textId="77777777" w:rsidTr="00740D20">
        <w:trPr>
          <w:trHeight w:val="300"/>
        </w:trPr>
        <w:tc>
          <w:tcPr>
            <w:tcW w:w="1660" w:type="dxa"/>
            <w:tcBorders>
              <w:top w:val="nil"/>
              <w:left w:val="nil"/>
              <w:bottom w:val="nil"/>
              <w:right w:val="nil"/>
            </w:tcBorders>
            <w:shd w:val="clear" w:color="auto" w:fill="auto"/>
            <w:vAlign w:val="bottom"/>
            <w:hideMark/>
          </w:tcPr>
          <w:p w14:paraId="68E91E25"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Tokai et al. (41)</w:t>
            </w:r>
          </w:p>
        </w:tc>
        <w:tc>
          <w:tcPr>
            <w:tcW w:w="1661" w:type="dxa"/>
            <w:tcBorders>
              <w:top w:val="nil"/>
              <w:left w:val="nil"/>
              <w:bottom w:val="nil"/>
              <w:right w:val="nil"/>
            </w:tcBorders>
            <w:shd w:val="clear" w:color="auto" w:fill="auto"/>
            <w:noWrap/>
            <w:vAlign w:val="bottom"/>
            <w:hideMark/>
          </w:tcPr>
          <w:p w14:paraId="52366C4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112</w:t>
            </w:r>
          </w:p>
        </w:tc>
        <w:tc>
          <w:tcPr>
            <w:tcW w:w="1660" w:type="dxa"/>
            <w:tcBorders>
              <w:top w:val="nil"/>
              <w:left w:val="nil"/>
              <w:bottom w:val="nil"/>
              <w:right w:val="nil"/>
            </w:tcBorders>
            <w:shd w:val="clear" w:color="auto" w:fill="auto"/>
            <w:noWrap/>
            <w:vAlign w:val="bottom"/>
            <w:hideMark/>
          </w:tcPr>
          <w:p w14:paraId="0CE3A1E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93.30%</w:t>
            </w:r>
          </w:p>
        </w:tc>
        <w:tc>
          <w:tcPr>
            <w:tcW w:w="1661" w:type="dxa"/>
            <w:tcBorders>
              <w:top w:val="nil"/>
              <w:left w:val="nil"/>
              <w:bottom w:val="nil"/>
              <w:right w:val="nil"/>
            </w:tcBorders>
            <w:shd w:val="clear" w:color="auto" w:fill="auto"/>
            <w:noWrap/>
            <w:vAlign w:val="bottom"/>
            <w:hideMark/>
          </w:tcPr>
          <w:p w14:paraId="13C7D04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738ECD3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77</w:t>
            </w:r>
          </w:p>
        </w:tc>
        <w:tc>
          <w:tcPr>
            <w:tcW w:w="1661" w:type="dxa"/>
            <w:tcBorders>
              <w:top w:val="nil"/>
              <w:left w:val="nil"/>
              <w:bottom w:val="nil"/>
              <w:right w:val="nil"/>
            </w:tcBorders>
            <w:shd w:val="clear" w:color="auto" w:fill="auto"/>
            <w:noWrap/>
            <w:vAlign w:val="bottom"/>
            <w:hideMark/>
          </w:tcPr>
          <w:p w14:paraId="4863E6D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97.50%</w:t>
            </w:r>
          </w:p>
        </w:tc>
        <w:tc>
          <w:tcPr>
            <w:tcW w:w="1661" w:type="dxa"/>
            <w:tcBorders>
              <w:top w:val="nil"/>
              <w:left w:val="nil"/>
              <w:bottom w:val="nil"/>
              <w:right w:val="nil"/>
            </w:tcBorders>
            <w:shd w:val="clear" w:color="auto" w:fill="auto"/>
            <w:noWrap/>
            <w:vAlign w:val="bottom"/>
            <w:hideMark/>
          </w:tcPr>
          <w:p w14:paraId="3B9B8592"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r>
      <w:tr w:rsidR="009E693E" w14:paraId="0D9F00CC" w14:textId="77777777" w:rsidTr="00740D20">
        <w:trPr>
          <w:trHeight w:val="300"/>
        </w:trPr>
        <w:tc>
          <w:tcPr>
            <w:tcW w:w="1660" w:type="dxa"/>
            <w:tcBorders>
              <w:top w:val="nil"/>
              <w:left w:val="nil"/>
              <w:bottom w:val="nil"/>
              <w:right w:val="nil"/>
            </w:tcBorders>
            <w:shd w:val="clear" w:color="auto" w:fill="auto"/>
            <w:vAlign w:val="bottom"/>
            <w:hideMark/>
          </w:tcPr>
          <w:p w14:paraId="76D7325D"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Uema et al. (42)</w:t>
            </w:r>
          </w:p>
        </w:tc>
        <w:tc>
          <w:tcPr>
            <w:tcW w:w="1661" w:type="dxa"/>
            <w:tcBorders>
              <w:top w:val="nil"/>
              <w:left w:val="nil"/>
              <w:bottom w:val="nil"/>
              <w:right w:val="nil"/>
            </w:tcBorders>
            <w:shd w:val="clear" w:color="auto" w:fill="auto"/>
            <w:noWrap/>
            <w:vAlign w:val="bottom"/>
            <w:hideMark/>
          </w:tcPr>
          <w:p w14:paraId="38B423F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71D41F6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71C4C0F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242C10A9"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4987F52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86.30%</w:t>
            </w:r>
          </w:p>
        </w:tc>
        <w:tc>
          <w:tcPr>
            <w:tcW w:w="1661" w:type="dxa"/>
            <w:tcBorders>
              <w:top w:val="nil"/>
              <w:left w:val="nil"/>
              <w:bottom w:val="nil"/>
              <w:right w:val="nil"/>
            </w:tcBorders>
            <w:shd w:val="clear" w:color="auto" w:fill="auto"/>
            <w:noWrap/>
            <w:vAlign w:val="bottom"/>
            <w:hideMark/>
          </w:tcPr>
          <w:p w14:paraId="7FD4466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r>
      <w:tr w:rsidR="009E693E" w14:paraId="2273F3F3" w14:textId="77777777" w:rsidTr="00740D20">
        <w:trPr>
          <w:trHeight w:val="300"/>
        </w:trPr>
        <w:tc>
          <w:tcPr>
            <w:tcW w:w="1660" w:type="dxa"/>
            <w:tcBorders>
              <w:top w:val="nil"/>
              <w:left w:val="nil"/>
              <w:bottom w:val="nil"/>
              <w:right w:val="nil"/>
            </w:tcBorders>
            <w:shd w:val="clear" w:color="auto" w:fill="auto"/>
            <w:vAlign w:val="bottom"/>
            <w:hideMark/>
          </w:tcPr>
          <w:p w14:paraId="27EE37F3"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Waki et al. (43)</w:t>
            </w:r>
          </w:p>
        </w:tc>
        <w:tc>
          <w:tcPr>
            <w:tcW w:w="1661" w:type="dxa"/>
            <w:tcBorders>
              <w:top w:val="nil"/>
              <w:left w:val="nil"/>
              <w:bottom w:val="nil"/>
              <w:right w:val="nil"/>
            </w:tcBorders>
            <w:shd w:val="clear" w:color="auto" w:fill="auto"/>
            <w:noWrap/>
            <w:vAlign w:val="bottom"/>
            <w:hideMark/>
          </w:tcPr>
          <w:p w14:paraId="78E534B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49</w:t>
            </w:r>
          </w:p>
        </w:tc>
        <w:tc>
          <w:tcPr>
            <w:tcW w:w="1660" w:type="dxa"/>
            <w:tcBorders>
              <w:top w:val="nil"/>
              <w:left w:val="nil"/>
              <w:bottom w:val="nil"/>
              <w:right w:val="nil"/>
            </w:tcBorders>
            <w:shd w:val="clear" w:color="auto" w:fill="auto"/>
            <w:noWrap/>
            <w:vAlign w:val="bottom"/>
            <w:hideMark/>
          </w:tcPr>
          <w:p w14:paraId="0C23A58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77.80%</w:t>
            </w:r>
          </w:p>
        </w:tc>
        <w:tc>
          <w:tcPr>
            <w:tcW w:w="1661" w:type="dxa"/>
            <w:tcBorders>
              <w:top w:val="nil"/>
              <w:left w:val="nil"/>
              <w:bottom w:val="nil"/>
              <w:right w:val="nil"/>
            </w:tcBorders>
            <w:shd w:val="clear" w:color="auto" w:fill="auto"/>
            <w:noWrap/>
            <w:vAlign w:val="bottom"/>
            <w:hideMark/>
          </w:tcPr>
          <w:p w14:paraId="4E92C2B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6F443AD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54</w:t>
            </w:r>
          </w:p>
        </w:tc>
        <w:tc>
          <w:tcPr>
            <w:tcW w:w="1661" w:type="dxa"/>
            <w:tcBorders>
              <w:top w:val="nil"/>
              <w:left w:val="nil"/>
              <w:bottom w:val="nil"/>
              <w:right w:val="nil"/>
            </w:tcBorders>
            <w:shd w:val="clear" w:color="auto" w:fill="auto"/>
            <w:noWrap/>
            <w:vAlign w:val="bottom"/>
            <w:hideMark/>
          </w:tcPr>
          <w:p w14:paraId="279361C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85.70%</w:t>
            </w:r>
          </w:p>
        </w:tc>
        <w:tc>
          <w:tcPr>
            <w:tcW w:w="1661" w:type="dxa"/>
            <w:tcBorders>
              <w:top w:val="nil"/>
              <w:left w:val="nil"/>
              <w:bottom w:val="nil"/>
              <w:right w:val="nil"/>
            </w:tcBorders>
            <w:shd w:val="clear" w:color="auto" w:fill="auto"/>
            <w:noWrap/>
            <w:vAlign w:val="bottom"/>
            <w:hideMark/>
          </w:tcPr>
          <w:p w14:paraId="5C1B680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r>
      <w:tr w:rsidR="009E693E" w14:paraId="5A1767B2" w14:textId="77777777" w:rsidTr="00740D20">
        <w:trPr>
          <w:trHeight w:val="300"/>
        </w:trPr>
        <w:tc>
          <w:tcPr>
            <w:tcW w:w="1660" w:type="dxa"/>
            <w:tcBorders>
              <w:top w:val="nil"/>
              <w:left w:val="nil"/>
              <w:bottom w:val="nil"/>
              <w:right w:val="nil"/>
            </w:tcBorders>
            <w:shd w:val="clear" w:color="auto" w:fill="auto"/>
            <w:vAlign w:val="bottom"/>
            <w:hideMark/>
          </w:tcPr>
          <w:p w14:paraId="5562655A"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Wang et al. (44)</w:t>
            </w:r>
          </w:p>
        </w:tc>
        <w:tc>
          <w:tcPr>
            <w:tcW w:w="1661" w:type="dxa"/>
            <w:tcBorders>
              <w:top w:val="nil"/>
              <w:left w:val="nil"/>
              <w:bottom w:val="nil"/>
              <w:right w:val="nil"/>
            </w:tcBorders>
            <w:shd w:val="clear" w:color="auto" w:fill="auto"/>
            <w:noWrap/>
            <w:vAlign w:val="bottom"/>
            <w:hideMark/>
          </w:tcPr>
          <w:p w14:paraId="3AD710C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39</w:t>
            </w:r>
          </w:p>
        </w:tc>
        <w:tc>
          <w:tcPr>
            <w:tcW w:w="1660" w:type="dxa"/>
            <w:tcBorders>
              <w:top w:val="nil"/>
              <w:left w:val="nil"/>
              <w:bottom w:val="nil"/>
              <w:right w:val="nil"/>
            </w:tcBorders>
            <w:shd w:val="clear" w:color="auto" w:fill="auto"/>
            <w:noWrap/>
            <w:vAlign w:val="bottom"/>
            <w:hideMark/>
          </w:tcPr>
          <w:p w14:paraId="67AA748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94.70%</w:t>
            </w:r>
          </w:p>
        </w:tc>
        <w:tc>
          <w:tcPr>
            <w:tcW w:w="1661" w:type="dxa"/>
            <w:tcBorders>
              <w:top w:val="nil"/>
              <w:left w:val="nil"/>
              <w:bottom w:val="nil"/>
              <w:right w:val="nil"/>
            </w:tcBorders>
            <w:shd w:val="clear" w:color="auto" w:fill="auto"/>
            <w:noWrap/>
            <w:vAlign w:val="bottom"/>
            <w:hideMark/>
          </w:tcPr>
          <w:p w14:paraId="11457CF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76.50%</w:t>
            </w:r>
          </w:p>
        </w:tc>
        <w:tc>
          <w:tcPr>
            <w:tcW w:w="1660" w:type="dxa"/>
            <w:tcBorders>
              <w:top w:val="nil"/>
              <w:left w:val="nil"/>
              <w:bottom w:val="nil"/>
              <w:right w:val="nil"/>
            </w:tcBorders>
            <w:shd w:val="clear" w:color="auto" w:fill="auto"/>
            <w:noWrap/>
            <w:vAlign w:val="bottom"/>
            <w:hideMark/>
          </w:tcPr>
          <w:p w14:paraId="31D8F23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53</w:t>
            </w:r>
          </w:p>
        </w:tc>
        <w:tc>
          <w:tcPr>
            <w:tcW w:w="1661" w:type="dxa"/>
            <w:tcBorders>
              <w:top w:val="nil"/>
              <w:left w:val="nil"/>
              <w:bottom w:val="nil"/>
              <w:right w:val="nil"/>
            </w:tcBorders>
            <w:shd w:val="clear" w:color="auto" w:fill="auto"/>
            <w:noWrap/>
            <w:vAlign w:val="bottom"/>
            <w:hideMark/>
          </w:tcPr>
          <w:p w14:paraId="6AD10EE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97.40%</w:t>
            </w:r>
          </w:p>
        </w:tc>
        <w:tc>
          <w:tcPr>
            <w:tcW w:w="1661" w:type="dxa"/>
            <w:tcBorders>
              <w:top w:val="nil"/>
              <w:left w:val="nil"/>
              <w:bottom w:val="nil"/>
              <w:right w:val="nil"/>
            </w:tcBorders>
            <w:shd w:val="clear" w:color="auto" w:fill="auto"/>
            <w:noWrap/>
            <w:vAlign w:val="bottom"/>
            <w:hideMark/>
          </w:tcPr>
          <w:p w14:paraId="7136B05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76.60%</w:t>
            </w:r>
          </w:p>
        </w:tc>
      </w:tr>
      <w:tr w:rsidR="009E693E" w14:paraId="734DCAD6" w14:textId="77777777" w:rsidTr="00740D20">
        <w:trPr>
          <w:trHeight w:val="300"/>
        </w:trPr>
        <w:tc>
          <w:tcPr>
            <w:tcW w:w="1660" w:type="dxa"/>
            <w:tcBorders>
              <w:top w:val="nil"/>
              <w:left w:val="nil"/>
              <w:bottom w:val="nil"/>
              <w:right w:val="nil"/>
            </w:tcBorders>
            <w:shd w:val="clear" w:color="auto" w:fill="auto"/>
            <w:vAlign w:val="bottom"/>
            <w:hideMark/>
          </w:tcPr>
          <w:p w14:paraId="4EF20821"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Yang et al. (45)</w:t>
            </w:r>
          </w:p>
        </w:tc>
        <w:tc>
          <w:tcPr>
            <w:tcW w:w="1661" w:type="dxa"/>
            <w:tcBorders>
              <w:top w:val="nil"/>
              <w:left w:val="nil"/>
              <w:bottom w:val="nil"/>
              <w:right w:val="nil"/>
            </w:tcBorders>
            <w:shd w:val="clear" w:color="auto" w:fill="auto"/>
            <w:noWrap/>
            <w:vAlign w:val="bottom"/>
            <w:hideMark/>
          </w:tcPr>
          <w:p w14:paraId="362ECC7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74</w:t>
            </w:r>
          </w:p>
        </w:tc>
        <w:tc>
          <w:tcPr>
            <w:tcW w:w="1660" w:type="dxa"/>
            <w:tcBorders>
              <w:top w:val="nil"/>
              <w:left w:val="nil"/>
              <w:bottom w:val="nil"/>
              <w:right w:val="nil"/>
            </w:tcBorders>
            <w:shd w:val="clear" w:color="auto" w:fill="auto"/>
            <w:noWrap/>
            <w:vAlign w:val="bottom"/>
            <w:hideMark/>
          </w:tcPr>
          <w:p w14:paraId="3C675324"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90.90%</w:t>
            </w:r>
          </w:p>
        </w:tc>
        <w:tc>
          <w:tcPr>
            <w:tcW w:w="1661" w:type="dxa"/>
            <w:tcBorders>
              <w:top w:val="nil"/>
              <w:left w:val="nil"/>
              <w:bottom w:val="nil"/>
              <w:right w:val="nil"/>
            </w:tcBorders>
            <w:shd w:val="clear" w:color="auto" w:fill="auto"/>
            <w:noWrap/>
            <w:vAlign w:val="bottom"/>
            <w:hideMark/>
          </w:tcPr>
          <w:p w14:paraId="62ED585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85.00%</w:t>
            </w:r>
          </w:p>
        </w:tc>
        <w:tc>
          <w:tcPr>
            <w:tcW w:w="1660" w:type="dxa"/>
            <w:tcBorders>
              <w:top w:val="nil"/>
              <w:left w:val="nil"/>
              <w:bottom w:val="nil"/>
              <w:right w:val="nil"/>
            </w:tcBorders>
            <w:shd w:val="clear" w:color="auto" w:fill="auto"/>
            <w:noWrap/>
            <w:vAlign w:val="bottom"/>
            <w:hideMark/>
          </w:tcPr>
          <w:p w14:paraId="4663717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7004332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6C2C1C7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r>
      <w:tr w:rsidR="009E693E" w14:paraId="70D6A0DF" w14:textId="77777777" w:rsidTr="00740D20">
        <w:trPr>
          <w:trHeight w:val="300"/>
        </w:trPr>
        <w:tc>
          <w:tcPr>
            <w:tcW w:w="1660" w:type="dxa"/>
            <w:tcBorders>
              <w:top w:val="nil"/>
              <w:left w:val="nil"/>
              <w:bottom w:val="nil"/>
              <w:right w:val="nil"/>
            </w:tcBorders>
            <w:shd w:val="clear" w:color="auto" w:fill="auto"/>
            <w:vAlign w:val="bottom"/>
            <w:hideMark/>
          </w:tcPr>
          <w:p w14:paraId="0A6B7572"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Yuan et al. (46)</w:t>
            </w:r>
          </w:p>
        </w:tc>
        <w:tc>
          <w:tcPr>
            <w:tcW w:w="1661" w:type="dxa"/>
            <w:tcBorders>
              <w:top w:val="nil"/>
              <w:left w:val="nil"/>
              <w:bottom w:val="nil"/>
              <w:right w:val="nil"/>
            </w:tcBorders>
            <w:shd w:val="clear" w:color="auto" w:fill="auto"/>
            <w:noWrap/>
            <w:vAlign w:val="bottom"/>
            <w:hideMark/>
          </w:tcPr>
          <w:p w14:paraId="57855A13"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31DD659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89.50%</w:t>
            </w:r>
          </w:p>
        </w:tc>
        <w:tc>
          <w:tcPr>
            <w:tcW w:w="1661" w:type="dxa"/>
            <w:tcBorders>
              <w:top w:val="nil"/>
              <w:left w:val="nil"/>
              <w:bottom w:val="nil"/>
              <w:right w:val="nil"/>
            </w:tcBorders>
            <w:shd w:val="clear" w:color="auto" w:fill="auto"/>
            <w:noWrap/>
            <w:vAlign w:val="bottom"/>
            <w:hideMark/>
          </w:tcPr>
          <w:p w14:paraId="158E3D4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73.70%</w:t>
            </w:r>
          </w:p>
        </w:tc>
        <w:tc>
          <w:tcPr>
            <w:tcW w:w="1660" w:type="dxa"/>
            <w:tcBorders>
              <w:top w:val="nil"/>
              <w:left w:val="nil"/>
              <w:bottom w:val="nil"/>
              <w:right w:val="nil"/>
            </w:tcBorders>
            <w:shd w:val="clear" w:color="auto" w:fill="auto"/>
            <w:noWrap/>
            <w:vAlign w:val="bottom"/>
            <w:hideMark/>
          </w:tcPr>
          <w:p w14:paraId="0CD178D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5B16158A"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100.00%</w:t>
            </w:r>
          </w:p>
        </w:tc>
        <w:tc>
          <w:tcPr>
            <w:tcW w:w="1661" w:type="dxa"/>
            <w:tcBorders>
              <w:top w:val="nil"/>
              <w:left w:val="nil"/>
              <w:bottom w:val="nil"/>
              <w:right w:val="nil"/>
            </w:tcBorders>
            <w:shd w:val="clear" w:color="auto" w:fill="auto"/>
            <w:noWrap/>
            <w:vAlign w:val="bottom"/>
            <w:hideMark/>
          </w:tcPr>
          <w:p w14:paraId="794540DF"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84.20%</w:t>
            </w:r>
          </w:p>
        </w:tc>
      </w:tr>
      <w:tr w:rsidR="009E693E" w14:paraId="2118A9E6" w14:textId="77777777" w:rsidTr="00740D20">
        <w:trPr>
          <w:trHeight w:val="300"/>
        </w:trPr>
        <w:tc>
          <w:tcPr>
            <w:tcW w:w="1660" w:type="dxa"/>
            <w:tcBorders>
              <w:top w:val="nil"/>
              <w:left w:val="nil"/>
              <w:bottom w:val="nil"/>
              <w:right w:val="nil"/>
            </w:tcBorders>
            <w:shd w:val="clear" w:color="auto" w:fill="auto"/>
            <w:vAlign w:val="bottom"/>
            <w:hideMark/>
          </w:tcPr>
          <w:p w14:paraId="74E68092"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Yuan et al. (47)</w:t>
            </w:r>
          </w:p>
        </w:tc>
        <w:tc>
          <w:tcPr>
            <w:tcW w:w="1661" w:type="dxa"/>
            <w:tcBorders>
              <w:top w:val="nil"/>
              <w:left w:val="nil"/>
              <w:bottom w:val="nil"/>
              <w:right w:val="nil"/>
            </w:tcBorders>
            <w:shd w:val="clear" w:color="auto" w:fill="auto"/>
            <w:vAlign w:val="bottom"/>
            <w:hideMark/>
          </w:tcPr>
          <w:p w14:paraId="49DF611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vAlign w:val="bottom"/>
            <w:hideMark/>
          </w:tcPr>
          <w:p w14:paraId="199C9988"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vAlign w:val="bottom"/>
            <w:hideMark/>
          </w:tcPr>
          <w:p w14:paraId="27BAB8A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0" w:type="dxa"/>
            <w:tcBorders>
              <w:top w:val="nil"/>
              <w:left w:val="nil"/>
              <w:bottom w:val="nil"/>
              <w:right w:val="nil"/>
            </w:tcBorders>
            <w:shd w:val="clear" w:color="auto" w:fill="auto"/>
            <w:noWrap/>
            <w:vAlign w:val="bottom"/>
            <w:hideMark/>
          </w:tcPr>
          <w:p w14:paraId="414A5B4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vAlign w:val="bottom"/>
            <w:hideMark/>
          </w:tcPr>
          <w:p w14:paraId="5C9D45C7"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188AD4F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r>
      <w:tr w:rsidR="009E693E" w14:paraId="2126DD89" w14:textId="77777777" w:rsidTr="00740D20">
        <w:trPr>
          <w:trHeight w:val="300"/>
        </w:trPr>
        <w:tc>
          <w:tcPr>
            <w:tcW w:w="1660" w:type="dxa"/>
            <w:tcBorders>
              <w:top w:val="nil"/>
              <w:left w:val="nil"/>
              <w:bottom w:val="nil"/>
              <w:right w:val="nil"/>
            </w:tcBorders>
            <w:shd w:val="clear" w:color="auto" w:fill="auto"/>
            <w:vAlign w:val="bottom"/>
            <w:hideMark/>
          </w:tcPr>
          <w:p w14:paraId="4A3AAFCD"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lastRenderedPageBreak/>
              <w:t>Yuan et al. (48)</w:t>
            </w:r>
          </w:p>
        </w:tc>
        <w:tc>
          <w:tcPr>
            <w:tcW w:w="1661" w:type="dxa"/>
            <w:tcBorders>
              <w:top w:val="nil"/>
              <w:left w:val="nil"/>
              <w:bottom w:val="nil"/>
              <w:right w:val="nil"/>
            </w:tcBorders>
            <w:shd w:val="clear" w:color="auto" w:fill="auto"/>
            <w:noWrap/>
            <w:vAlign w:val="bottom"/>
            <w:hideMark/>
          </w:tcPr>
          <w:p w14:paraId="48771DBE"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CBCECCC"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16D521B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097BD1B0"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6E27FCB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0F17DA85"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r>
      <w:tr w:rsidR="009E693E" w14:paraId="5CD361F7" w14:textId="77777777" w:rsidTr="00740D20">
        <w:trPr>
          <w:trHeight w:val="300"/>
        </w:trPr>
        <w:tc>
          <w:tcPr>
            <w:tcW w:w="1660" w:type="dxa"/>
            <w:tcBorders>
              <w:top w:val="nil"/>
              <w:left w:val="nil"/>
              <w:bottom w:val="nil"/>
              <w:right w:val="nil"/>
            </w:tcBorders>
            <w:shd w:val="clear" w:color="auto" w:fill="auto"/>
            <w:vAlign w:val="bottom"/>
            <w:hideMark/>
          </w:tcPr>
          <w:p w14:paraId="6B0D939A" w14:textId="77777777" w:rsidR="0059192C"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Zhao et al. (49)</w:t>
            </w:r>
          </w:p>
        </w:tc>
        <w:tc>
          <w:tcPr>
            <w:tcW w:w="1661" w:type="dxa"/>
            <w:tcBorders>
              <w:top w:val="nil"/>
              <w:left w:val="nil"/>
              <w:bottom w:val="nil"/>
              <w:right w:val="nil"/>
            </w:tcBorders>
            <w:shd w:val="clear" w:color="auto" w:fill="auto"/>
            <w:noWrap/>
            <w:vAlign w:val="bottom"/>
            <w:hideMark/>
          </w:tcPr>
          <w:p w14:paraId="02E47C0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1277B101"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1" w:type="dxa"/>
            <w:tcBorders>
              <w:top w:val="nil"/>
              <w:left w:val="nil"/>
              <w:bottom w:val="nil"/>
              <w:right w:val="nil"/>
            </w:tcBorders>
            <w:shd w:val="clear" w:color="auto" w:fill="auto"/>
            <w:noWrap/>
            <w:vAlign w:val="bottom"/>
            <w:hideMark/>
          </w:tcPr>
          <w:p w14:paraId="14CE224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w:t>
            </w:r>
          </w:p>
        </w:tc>
        <w:tc>
          <w:tcPr>
            <w:tcW w:w="1660" w:type="dxa"/>
            <w:tcBorders>
              <w:top w:val="nil"/>
              <w:left w:val="nil"/>
              <w:bottom w:val="nil"/>
              <w:right w:val="nil"/>
            </w:tcBorders>
            <w:shd w:val="clear" w:color="auto" w:fill="auto"/>
            <w:noWrap/>
            <w:vAlign w:val="bottom"/>
            <w:hideMark/>
          </w:tcPr>
          <w:p w14:paraId="430596AB"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1661" w:type="dxa"/>
            <w:tcBorders>
              <w:top w:val="nil"/>
              <w:left w:val="nil"/>
              <w:bottom w:val="nil"/>
              <w:right w:val="nil"/>
            </w:tcBorders>
            <w:shd w:val="clear" w:color="auto" w:fill="auto"/>
            <w:noWrap/>
            <w:vAlign w:val="bottom"/>
            <w:hideMark/>
          </w:tcPr>
          <w:p w14:paraId="487203A6"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87.00%</w:t>
            </w:r>
          </w:p>
        </w:tc>
        <w:tc>
          <w:tcPr>
            <w:tcW w:w="1661" w:type="dxa"/>
            <w:tcBorders>
              <w:top w:val="nil"/>
              <w:left w:val="nil"/>
              <w:bottom w:val="nil"/>
              <w:right w:val="nil"/>
            </w:tcBorders>
            <w:shd w:val="clear" w:color="auto" w:fill="auto"/>
            <w:noWrap/>
            <w:vAlign w:val="bottom"/>
            <w:hideMark/>
          </w:tcPr>
          <w:p w14:paraId="5902D5DD" w14:textId="77777777" w:rsidR="0059192C"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84.10%</w:t>
            </w:r>
          </w:p>
        </w:tc>
      </w:tr>
    </w:tbl>
    <w:p w14:paraId="2A73A1AD" w14:textId="42B929AB" w:rsidR="00B37119" w:rsidRPr="0099664C" w:rsidRDefault="00774A7E" w:rsidP="0099664C">
      <w:pPr>
        <w:spacing w:line="276" w:lineRule="auto"/>
        <w:rPr>
          <w:rFonts w:ascii="Times New Roman" w:hAnsi="Times New Roman" w:cs="Times New Roman"/>
        </w:rPr>
      </w:pPr>
      <w:r w:rsidRPr="0099664C">
        <w:rPr>
          <w:rFonts w:ascii="Times New Roman" w:hAnsi="Times New Roman" w:cs="Times New Roman"/>
          <w:b/>
          <w:bCs/>
        </w:rPr>
        <w:t xml:space="preserve"> </w:t>
      </w:r>
    </w:p>
    <w:p w14:paraId="42FABFBB" w14:textId="559ADA80" w:rsidR="00491EC9"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Meta-Analysis Results</w:t>
      </w:r>
    </w:p>
    <w:p w14:paraId="0D145498" w14:textId="49BCBB46" w:rsidR="00F43034"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 xml:space="preserve">Diagnostic Accuracy of AI-Assisted </w:t>
      </w:r>
      <w:r w:rsidR="00A34AB6" w:rsidRPr="0099664C">
        <w:rPr>
          <w:rFonts w:ascii="Times New Roman" w:hAnsi="Times New Roman" w:cs="Times New Roman"/>
          <w:b/>
          <w:bCs/>
        </w:rPr>
        <w:t xml:space="preserve">combined </w:t>
      </w:r>
      <w:r w:rsidRPr="0099664C">
        <w:rPr>
          <w:rFonts w:ascii="Times New Roman" w:hAnsi="Times New Roman" w:cs="Times New Roman"/>
          <w:b/>
          <w:bCs/>
        </w:rPr>
        <w:t>WLI</w:t>
      </w:r>
      <w:r w:rsidR="00A34AB6" w:rsidRPr="0099664C">
        <w:rPr>
          <w:rFonts w:ascii="Times New Roman" w:hAnsi="Times New Roman" w:cs="Times New Roman"/>
          <w:b/>
          <w:bCs/>
        </w:rPr>
        <w:t xml:space="preserve"> and NBI</w:t>
      </w:r>
      <w:r w:rsidRPr="0099664C">
        <w:rPr>
          <w:rFonts w:ascii="Times New Roman" w:hAnsi="Times New Roman" w:cs="Times New Roman"/>
          <w:b/>
          <w:bCs/>
        </w:rPr>
        <w:t xml:space="preserve"> </w:t>
      </w:r>
    </w:p>
    <w:p w14:paraId="7629FCED" w14:textId="1BA07509"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 total of 25 studies investigated the application of AI in endoscopic diagnosis of ESCC. 20 studies provided sufficient data for inclusion in the meta-analysis, with 6,550 patients comprising the validation cohort. The combined sensitivity and specificity were 92% (92–93%) and 92% (91–93%), respectively (Figs 2</w:t>
      </w:r>
      <w:r w:rsidR="00FF28CF" w:rsidRPr="0099664C">
        <w:rPr>
          <w:rFonts w:ascii="Times New Roman" w:hAnsi="Times New Roman" w:cs="Times New Roman"/>
        </w:rPr>
        <w:t>, 3</w:t>
      </w:r>
      <w:r w:rsidRPr="0099664C">
        <w:rPr>
          <w:rFonts w:ascii="Times New Roman" w:hAnsi="Times New Roman" w:cs="Times New Roman"/>
        </w:rPr>
        <w:t xml:space="preserve"> and </w:t>
      </w:r>
      <w:r w:rsidR="00FF28CF" w:rsidRPr="0099664C">
        <w:rPr>
          <w:rFonts w:ascii="Times New Roman" w:hAnsi="Times New Roman" w:cs="Times New Roman"/>
        </w:rPr>
        <w:t>4</w:t>
      </w:r>
      <w:r w:rsidRPr="0099664C">
        <w:rPr>
          <w:rFonts w:ascii="Times New Roman" w:hAnsi="Times New Roman" w:cs="Times New Roman"/>
        </w:rPr>
        <w:t>).</w:t>
      </w:r>
    </w:p>
    <w:p w14:paraId="43D90343" w14:textId="77777777" w:rsidR="00E65B07"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noProof/>
        </w:rPr>
        <w:drawing>
          <wp:inline distT="0" distB="0" distL="0" distR="0" wp14:anchorId="7BC2C727" wp14:editId="7A5F26F7">
            <wp:extent cx="4905375" cy="3686175"/>
            <wp:effectExtent l="0" t="0" r="9525" b="9525"/>
            <wp:docPr id="16034148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14869" name="Picture 1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905375" cy="3686175"/>
                    </a:xfrm>
                    <a:prstGeom prst="rect">
                      <a:avLst/>
                    </a:prstGeom>
                    <a:noFill/>
                    <a:ln>
                      <a:noFill/>
                    </a:ln>
                  </pic:spPr>
                </pic:pic>
              </a:graphicData>
            </a:graphic>
          </wp:inline>
        </w:drawing>
      </w:r>
    </w:p>
    <w:p w14:paraId="775F0238" w14:textId="38186F42"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ED2A62" w:rsidRPr="0099664C">
        <w:rPr>
          <w:rFonts w:ascii="Times New Roman" w:hAnsi="Times New Roman" w:cs="Times New Roman"/>
        </w:rPr>
        <w:t>2</w:t>
      </w:r>
      <w:r w:rsidRPr="0099664C">
        <w:rPr>
          <w:rFonts w:ascii="Times New Roman" w:hAnsi="Times New Roman" w:cs="Times New Roman"/>
        </w:rPr>
        <w:t xml:space="preserve">: </w:t>
      </w:r>
      <w:r w:rsidR="00390E06" w:rsidRPr="0099664C">
        <w:rPr>
          <w:rFonts w:ascii="Times New Roman" w:hAnsi="Times New Roman" w:cs="Times New Roman"/>
        </w:rPr>
        <w:t xml:space="preserve">Forest plot </w:t>
      </w:r>
      <w:r w:rsidR="00BB5B3D" w:rsidRPr="0099664C">
        <w:rPr>
          <w:rFonts w:ascii="Times New Roman" w:hAnsi="Times New Roman" w:cs="Times New Roman"/>
        </w:rPr>
        <w:t>showing</w:t>
      </w:r>
      <w:r w:rsidR="0061212E" w:rsidRPr="0099664C">
        <w:rPr>
          <w:rFonts w:ascii="Times New Roman" w:hAnsi="Times New Roman" w:cs="Times New Roman"/>
        </w:rPr>
        <w:t xml:space="preserve"> sensitivity</w:t>
      </w:r>
      <w:r w:rsidR="00BB5B3D" w:rsidRPr="0099664C">
        <w:rPr>
          <w:rFonts w:ascii="Times New Roman" w:hAnsi="Times New Roman" w:cs="Times New Roman"/>
        </w:rPr>
        <w:t xml:space="preserve"> results of combined AI-ass</w:t>
      </w:r>
      <w:r w:rsidR="005A74EC" w:rsidRPr="0099664C">
        <w:rPr>
          <w:rFonts w:ascii="Times New Roman" w:hAnsi="Times New Roman" w:cs="Times New Roman"/>
        </w:rPr>
        <w:t>isted diagnosis of ESCC</w:t>
      </w:r>
    </w:p>
    <w:p w14:paraId="12E5193B" w14:textId="77777777"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lastRenderedPageBreak/>
        <w:drawing>
          <wp:inline distT="0" distB="0" distL="0" distR="0" wp14:anchorId="2F66BF0D" wp14:editId="13BC302A">
            <wp:extent cx="5010150" cy="3667125"/>
            <wp:effectExtent l="0" t="0" r="0" b="9525"/>
            <wp:docPr id="1565911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11632" name="Picture 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10150" cy="3667125"/>
                    </a:xfrm>
                    <a:prstGeom prst="rect">
                      <a:avLst/>
                    </a:prstGeom>
                    <a:noFill/>
                    <a:ln>
                      <a:noFill/>
                    </a:ln>
                  </pic:spPr>
                </pic:pic>
              </a:graphicData>
            </a:graphic>
          </wp:inline>
        </w:drawing>
      </w:r>
    </w:p>
    <w:p w14:paraId="7A059BB6" w14:textId="5D4EB700"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ED2A62" w:rsidRPr="0099664C">
        <w:rPr>
          <w:rFonts w:ascii="Times New Roman" w:hAnsi="Times New Roman" w:cs="Times New Roman"/>
        </w:rPr>
        <w:t>3</w:t>
      </w:r>
      <w:r w:rsidRPr="0099664C">
        <w:rPr>
          <w:rFonts w:ascii="Times New Roman" w:hAnsi="Times New Roman" w:cs="Times New Roman"/>
        </w:rPr>
        <w:t xml:space="preserve">: </w:t>
      </w:r>
      <w:r w:rsidR="0061212E" w:rsidRPr="0099664C">
        <w:rPr>
          <w:rFonts w:ascii="Times New Roman" w:hAnsi="Times New Roman" w:cs="Times New Roman"/>
        </w:rPr>
        <w:t>Forest plot showing specificity results of combined AI-assisted diagnosis of ESCC</w:t>
      </w:r>
    </w:p>
    <w:p w14:paraId="4433868F" w14:textId="77777777"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drawing>
          <wp:inline distT="0" distB="0" distL="0" distR="0" wp14:anchorId="359077F3" wp14:editId="02568411">
            <wp:extent cx="5000625" cy="3933825"/>
            <wp:effectExtent l="0" t="0" r="9525" b="9525"/>
            <wp:docPr id="18031791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9116" name="Picture 2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00625" cy="3933825"/>
                    </a:xfrm>
                    <a:prstGeom prst="rect">
                      <a:avLst/>
                    </a:prstGeom>
                    <a:noFill/>
                    <a:ln>
                      <a:noFill/>
                    </a:ln>
                  </pic:spPr>
                </pic:pic>
              </a:graphicData>
            </a:graphic>
          </wp:inline>
        </w:drawing>
      </w:r>
    </w:p>
    <w:p w14:paraId="07BDF617" w14:textId="2A3718A8" w:rsidR="00E65B07"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ED2A62" w:rsidRPr="0099664C">
        <w:rPr>
          <w:rFonts w:ascii="Times New Roman" w:hAnsi="Times New Roman" w:cs="Times New Roman"/>
        </w:rPr>
        <w:t>4</w:t>
      </w:r>
      <w:r w:rsidRPr="0099664C">
        <w:rPr>
          <w:rFonts w:ascii="Times New Roman" w:hAnsi="Times New Roman" w:cs="Times New Roman"/>
        </w:rPr>
        <w:t xml:space="preserve">: </w:t>
      </w:r>
      <w:r w:rsidR="006B4F80" w:rsidRPr="0099664C">
        <w:rPr>
          <w:rFonts w:ascii="Times New Roman" w:hAnsi="Times New Roman" w:cs="Times New Roman"/>
        </w:rPr>
        <w:t>SROC of combined AI-assisted diagnosis of ESCC</w:t>
      </w:r>
    </w:p>
    <w:p w14:paraId="2C0C0EE1" w14:textId="30E8C5D0" w:rsidR="0069423A"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Diagnostic Accuracy of AI-Assisted WLI</w:t>
      </w:r>
    </w:p>
    <w:p w14:paraId="0C0F6DE5" w14:textId="1556551E" w:rsidR="00131A2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Out of the 20 studies included in the meta-analysis, 7 studies specifically examined AI-assisted WLI. These studies involved a validation cohort of 2,534 patients. The pooled sensitivity for AI-assisted WLI was 92% (91–94%), while the pooled specificity was 95% (94–96%) (Figs 5, 6, and 7).</w:t>
      </w:r>
    </w:p>
    <w:p w14:paraId="2AE45022" w14:textId="4A3DE60D" w:rsidR="000241E0"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drawing>
          <wp:inline distT="0" distB="0" distL="0" distR="0" wp14:anchorId="4C152B09" wp14:editId="6320CE36">
            <wp:extent cx="5305425" cy="2133600"/>
            <wp:effectExtent l="0" t="0" r="9525" b="0"/>
            <wp:docPr id="212664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4856"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305425" cy="2133600"/>
                    </a:xfrm>
                    <a:prstGeom prst="rect">
                      <a:avLst/>
                    </a:prstGeom>
                    <a:noFill/>
                    <a:ln>
                      <a:noFill/>
                    </a:ln>
                  </pic:spPr>
                </pic:pic>
              </a:graphicData>
            </a:graphic>
          </wp:inline>
        </w:drawing>
      </w:r>
    </w:p>
    <w:p w14:paraId="371E4FE9" w14:textId="04F21B18" w:rsidR="000241E0"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B7182C" w:rsidRPr="0099664C">
        <w:rPr>
          <w:rFonts w:ascii="Times New Roman" w:hAnsi="Times New Roman" w:cs="Times New Roman"/>
        </w:rPr>
        <w:t>5</w:t>
      </w:r>
      <w:r w:rsidRPr="0099664C">
        <w:rPr>
          <w:rFonts w:ascii="Times New Roman" w:hAnsi="Times New Roman" w:cs="Times New Roman"/>
        </w:rPr>
        <w:t xml:space="preserve">: </w:t>
      </w:r>
      <w:r w:rsidR="00D97ED0" w:rsidRPr="0099664C">
        <w:rPr>
          <w:rFonts w:ascii="Times New Roman" w:hAnsi="Times New Roman" w:cs="Times New Roman"/>
        </w:rPr>
        <w:t>Forest plot of s</w:t>
      </w:r>
      <w:r w:rsidRPr="0099664C">
        <w:rPr>
          <w:rFonts w:ascii="Times New Roman" w:hAnsi="Times New Roman" w:cs="Times New Roman"/>
        </w:rPr>
        <w:t>ensitivity of AI-assisted WLI</w:t>
      </w:r>
    </w:p>
    <w:p w14:paraId="4A5AB9B9" w14:textId="6B98EA80" w:rsidR="002E1C58"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drawing>
          <wp:inline distT="0" distB="0" distL="0" distR="0" wp14:anchorId="7C93EB91" wp14:editId="51C126D7">
            <wp:extent cx="4914900" cy="2124075"/>
            <wp:effectExtent l="0" t="0" r="0" b="9525"/>
            <wp:docPr id="578446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637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914900" cy="2124075"/>
                    </a:xfrm>
                    <a:prstGeom prst="rect">
                      <a:avLst/>
                    </a:prstGeom>
                    <a:noFill/>
                    <a:ln>
                      <a:noFill/>
                    </a:ln>
                  </pic:spPr>
                </pic:pic>
              </a:graphicData>
            </a:graphic>
          </wp:inline>
        </w:drawing>
      </w:r>
    </w:p>
    <w:p w14:paraId="327E3B23" w14:textId="7C3F9C2C" w:rsidR="003D6AF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B7182C" w:rsidRPr="0099664C">
        <w:rPr>
          <w:rFonts w:ascii="Times New Roman" w:hAnsi="Times New Roman" w:cs="Times New Roman"/>
        </w:rPr>
        <w:t>6</w:t>
      </w:r>
      <w:r w:rsidRPr="0099664C">
        <w:rPr>
          <w:rFonts w:ascii="Times New Roman" w:hAnsi="Times New Roman" w:cs="Times New Roman"/>
        </w:rPr>
        <w:t xml:space="preserve">: </w:t>
      </w:r>
      <w:r w:rsidR="007143B0" w:rsidRPr="0099664C">
        <w:rPr>
          <w:rFonts w:ascii="Times New Roman" w:hAnsi="Times New Roman" w:cs="Times New Roman"/>
        </w:rPr>
        <w:t>Forest plot of s</w:t>
      </w:r>
      <w:r w:rsidRPr="0099664C">
        <w:rPr>
          <w:rFonts w:ascii="Times New Roman" w:hAnsi="Times New Roman" w:cs="Times New Roman"/>
        </w:rPr>
        <w:t>pecificity of AI-assisted WLI</w:t>
      </w:r>
    </w:p>
    <w:p w14:paraId="53BFDF7B" w14:textId="32520F61" w:rsidR="003D6AF9"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lastRenderedPageBreak/>
        <w:drawing>
          <wp:inline distT="0" distB="0" distL="0" distR="0" wp14:anchorId="79FBE809" wp14:editId="50018A9E">
            <wp:extent cx="5105400" cy="4029075"/>
            <wp:effectExtent l="0" t="0" r="0" b="9525"/>
            <wp:docPr id="1898773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73693"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105400" cy="4029075"/>
                    </a:xfrm>
                    <a:prstGeom prst="rect">
                      <a:avLst/>
                    </a:prstGeom>
                    <a:noFill/>
                    <a:ln>
                      <a:noFill/>
                    </a:ln>
                  </pic:spPr>
                </pic:pic>
              </a:graphicData>
            </a:graphic>
          </wp:inline>
        </w:drawing>
      </w:r>
    </w:p>
    <w:p w14:paraId="499238D7" w14:textId="026C105C" w:rsidR="002420FF"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B7182C" w:rsidRPr="0099664C">
        <w:rPr>
          <w:rFonts w:ascii="Times New Roman" w:hAnsi="Times New Roman" w:cs="Times New Roman"/>
        </w:rPr>
        <w:t>7</w:t>
      </w:r>
      <w:r w:rsidRPr="0099664C">
        <w:rPr>
          <w:rFonts w:ascii="Times New Roman" w:hAnsi="Times New Roman" w:cs="Times New Roman"/>
        </w:rPr>
        <w:t xml:space="preserve">: SROC curve </w:t>
      </w:r>
      <w:r w:rsidR="00012838" w:rsidRPr="0099664C">
        <w:rPr>
          <w:rFonts w:ascii="Times New Roman" w:hAnsi="Times New Roman" w:cs="Times New Roman"/>
        </w:rPr>
        <w:t>AI-assisted WLI</w:t>
      </w:r>
    </w:p>
    <w:p w14:paraId="539EA5E2" w14:textId="2287D829" w:rsidR="00F43034" w:rsidRPr="0099664C" w:rsidRDefault="00774A7E" w:rsidP="0099664C">
      <w:pPr>
        <w:spacing w:line="276" w:lineRule="auto"/>
        <w:rPr>
          <w:rFonts w:ascii="Times New Roman" w:hAnsi="Times New Roman" w:cs="Times New Roman"/>
          <w:b/>
          <w:bCs/>
        </w:rPr>
      </w:pPr>
      <w:r w:rsidRPr="0099664C">
        <w:rPr>
          <w:rFonts w:ascii="Times New Roman" w:hAnsi="Times New Roman" w:cs="Times New Roman"/>
          <w:b/>
          <w:bCs/>
        </w:rPr>
        <w:t>Diagnostic Accuracy of AI-Assisted NBI</w:t>
      </w:r>
    </w:p>
    <w:p w14:paraId="002F4AC4" w14:textId="341165AF" w:rsidR="00C31D6F"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Five studies focused on AI-assisted NBI were included in the analysis, with a total of 3,133 patients in the validation cohort. The pooled sensitivity for AI-assisted NBI was 93% (92–94%), and the pooled specificity was 94% (93–94%) (Figs 8, 9, and 10).</w:t>
      </w:r>
    </w:p>
    <w:p w14:paraId="2FAF13DF" w14:textId="3F413E82" w:rsidR="00FC6105"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drawing>
          <wp:inline distT="0" distB="0" distL="0" distR="0" wp14:anchorId="662FB839" wp14:editId="4FBB40F7">
            <wp:extent cx="4981575" cy="1771650"/>
            <wp:effectExtent l="0" t="0" r="9525" b="0"/>
            <wp:docPr id="104761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9300"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981575" cy="1771650"/>
                    </a:xfrm>
                    <a:prstGeom prst="rect">
                      <a:avLst/>
                    </a:prstGeom>
                    <a:noFill/>
                    <a:ln>
                      <a:noFill/>
                    </a:ln>
                  </pic:spPr>
                </pic:pic>
              </a:graphicData>
            </a:graphic>
          </wp:inline>
        </w:drawing>
      </w:r>
    </w:p>
    <w:p w14:paraId="565B3027" w14:textId="47DC7AF0" w:rsidR="00FD782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w:t>
      </w:r>
      <w:r w:rsidR="00AE2D39" w:rsidRPr="0099664C">
        <w:rPr>
          <w:rFonts w:ascii="Times New Roman" w:hAnsi="Times New Roman" w:cs="Times New Roman"/>
        </w:rPr>
        <w:t>8</w:t>
      </w:r>
      <w:r w:rsidRPr="0099664C">
        <w:rPr>
          <w:rFonts w:ascii="Times New Roman" w:hAnsi="Times New Roman" w:cs="Times New Roman"/>
        </w:rPr>
        <w:t xml:space="preserve">: </w:t>
      </w:r>
      <w:r w:rsidR="00315976" w:rsidRPr="0099664C">
        <w:rPr>
          <w:rFonts w:ascii="Times New Roman" w:hAnsi="Times New Roman" w:cs="Times New Roman"/>
        </w:rPr>
        <w:t>Forest plot of s</w:t>
      </w:r>
      <w:r w:rsidRPr="0099664C">
        <w:rPr>
          <w:rFonts w:ascii="Times New Roman" w:hAnsi="Times New Roman" w:cs="Times New Roman"/>
        </w:rPr>
        <w:t>ensitivity of AI-assisted NBI</w:t>
      </w:r>
    </w:p>
    <w:p w14:paraId="2B37ACB6" w14:textId="025300E4" w:rsidR="00CB457D"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lastRenderedPageBreak/>
        <w:drawing>
          <wp:inline distT="0" distB="0" distL="0" distR="0" wp14:anchorId="5DB830E6" wp14:editId="7E38DA57">
            <wp:extent cx="4781550" cy="1838325"/>
            <wp:effectExtent l="0" t="0" r="0" b="9525"/>
            <wp:docPr id="510012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12074"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781550" cy="1838325"/>
                    </a:xfrm>
                    <a:prstGeom prst="rect">
                      <a:avLst/>
                    </a:prstGeom>
                    <a:noFill/>
                    <a:ln>
                      <a:noFill/>
                    </a:ln>
                  </pic:spPr>
                </pic:pic>
              </a:graphicData>
            </a:graphic>
          </wp:inline>
        </w:drawing>
      </w:r>
    </w:p>
    <w:p w14:paraId="0B54FB78" w14:textId="31CF5AE1" w:rsidR="00CB457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Figure 6: </w:t>
      </w:r>
      <w:r w:rsidR="009B6AE8" w:rsidRPr="0099664C">
        <w:rPr>
          <w:rFonts w:ascii="Times New Roman" w:hAnsi="Times New Roman" w:cs="Times New Roman"/>
        </w:rPr>
        <w:t>Forest plot of s</w:t>
      </w:r>
      <w:r w:rsidRPr="0099664C">
        <w:rPr>
          <w:rFonts w:ascii="Times New Roman" w:hAnsi="Times New Roman" w:cs="Times New Roman"/>
        </w:rPr>
        <w:t>pecificity of AI-assisted NBI</w:t>
      </w:r>
    </w:p>
    <w:p w14:paraId="2C0DA56A" w14:textId="13D2921C" w:rsidR="0046203C" w:rsidRPr="0099664C" w:rsidRDefault="00774A7E" w:rsidP="0099664C">
      <w:pPr>
        <w:spacing w:line="276" w:lineRule="auto"/>
        <w:rPr>
          <w:rFonts w:ascii="Times New Roman" w:hAnsi="Times New Roman" w:cs="Times New Roman"/>
        </w:rPr>
      </w:pPr>
      <w:r w:rsidRPr="0099664C">
        <w:rPr>
          <w:rFonts w:ascii="Times New Roman" w:hAnsi="Times New Roman" w:cs="Times New Roman"/>
          <w:noProof/>
        </w:rPr>
        <w:drawing>
          <wp:inline distT="0" distB="0" distL="0" distR="0" wp14:anchorId="661D464C" wp14:editId="0C1EB3D8">
            <wp:extent cx="5048250" cy="3876675"/>
            <wp:effectExtent l="0" t="0" r="0" b="9525"/>
            <wp:docPr id="10751320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32002" name="Picture 1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048250" cy="3876675"/>
                    </a:xfrm>
                    <a:prstGeom prst="rect">
                      <a:avLst/>
                    </a:prstGeom>
                    <a:noFill/>
                    <a:ln>
                      <a:noFill/>
                    </a:ln>
                  </pic:spPr>
                </pic:pic>
              </a:graphicData>
            </a:graphic>
          </wp:inline>
        </w:drawing>
      </w:r>
    </w:p>
    <w:p w14:paraId="684E2EFD" w14:textId="7C9F4BFD" w:rsidR="0046203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Figure 7: SROC curve AI-assisted NBI</w:t>
      </w:r>
    </w:p>
    <w:p w14:paraId="5C2086B5" w14:textId="41CB1DA0" w:rsidR="00C97905"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Discussion</w:t>
      </w:r>
    </w:p>
    <w:p w14:paraId="4AEFCFC5" w14:textId="77777777" w:rsidR="00B02107" w:rsidRPr="0001629E" w:rsidRDefault="00774A7E" w:rsidP="0099664C">
      <w:pPr>
        <w:spacing w:line="276" w:lineRule="auto"/>
        <w:rPr>
          <w:rFonts w:ascii="Times New Roman" w:hAnsi="Times New Roman" w:cs="Times New Roman"/>
        </w:rPr>
      </w:pPr>
      <w:r w:rsidRPr="0001629E">
        <w:rPr>
          <w:rFonts w:ascii="Times New Roman" w:hAnsi="Times New Roman" w:cs="Times New Roman"/>
        </w:rPr>
        <w:t>We compared AI systems designed for the detection of ESCC using NBI and WLI. The pooled sensitivity and specificity for both modalities were high, with NBI demonstrating a slight edge in sensitivity (93% for NBI vs. 92% for WLI). AI-assisted systems showed strong diagnostic accuracy, with sensitivity and specificity rates reaching as high as 95% in some cases. These findings suggest that AI can improve detection rates for ESCC in both NBI and WLI modalities, offering valuable assistance to endoscopists by reducing missed diagnoses and enhancing accuracy.</w:t>
      </w:r>
    </w:p>
    <w:p w14:paraId="6D029B3F" w14:textId="77777777" w:rsidR="00B02107" w:rsidRPr="00401824" w:rsidRDefault="00774A7E" w:rsidP="0099664C">
      <w:pPr>
        <w:spacing w:line="276" w:lineRule="auto"/>
        <w:rPr>
          <w:rFonts w:ascii="Times New Roman" w:hAnsi="Times New Roman" w:cs="Times New Roman"/>
        </w:rPr>
      </w:pPr>
      <w:r w:rsidRPr="00401824">
        <w:rPr>
          <w:rFonts w:ascii="Times New Roman" w:hAnsi="Times New Roman" w:cs="Times New Roman"/>
        </w:rPr>
        <w:t>Our findings align with several key studies in the field. Cai et al. (2</w:t>
      </w:r>
      <w:r w:rsidRPr="0099664C">
        <w:rPr>
          <w:rFonts w:ascii="Times New Roman" w:hAnsi="Times New Roman" w:cs="Times New Roman"/>
        </w:rPr>
        <w:t>5</w:t>
      </w:r>
      <w:r w:rsidRPr="00401824">
        <w:rPr>
          <w:rFonts w:ascii="Times New Roman" w:hAnsi="Times New Roman" w:cs="Times New Roman"/>
        </w:rPr>
        <w:t>) introduced a deep neural network (DNN)--based CAD system for WLI, demonstrating high accuracy and sensitivity. This system helped endoscopists identify lesions that could have been overlooked, a result that mirrors our findings of AI systems improving detection capabilities.</w:t>
      </w:r>
      <w:r w:rsidRPr="0099664C">
        <w:rPr>
          <w:rFonts w:ascii="Times New Roman" w:hAnsi="Times New Roman" w:cs="Times New Roman"/>
        </w:rPr>
        <w:t xml:space="preserve"> </w:t>
      </w:r>
      <w:r w:rsidRPr="00401824">
        <w:rPr>
          <w:rFonts w:ascii="Times New Roman" w:hAnsi="Times New Roman" w:cs="Times New Roman"/>
        </w:rPr>
        <w:t>Similarly, the study by Everson et al. (2</w:t>
      </w:r>
      <w:r w:rsidRPr="0099664C">
        <w:rPr>
          <w:rFonts w:ascii="Times New Roman" w:hAnsi="Times New Roman" w:cs="Times New Roman"/>
        </w:rPr>
        <w:t>6</w:t>
      </w:r>
      <w:r w:rsidRPr="00401824">
        <w:rPr>
          <w:rFonts w:ascii="Times New Roman" w:hAnsi="Times New Roman" w:cs="Times New Roman"/>
        </w:rPr>
        <w:t xml:space="preserve">), </w:t>
      </w:r>
      <w:r w:rsidRPr="00401824">
        <w:rPr>
          <w:rFonts w:ascii="Times New Roman" w:hAnsi="Times New Roman" w:cs="Times New Roman"/>
        </w:rPr>
        <w:lastRenderedPageBreak/>
        <w:t>which utilized a clinically interpretable CNN to predict histology in real time, showed that AI's diagnostic performance can rival that of expert endoscopists. This is consistent with our results, where AI-assisted systems performed comparably to experts, with sensitivity as high as 95% in some cases.</w:t>
      </w:r>
      <w:r w:rsidRPr="0099664C">
        <w:rPr>
          <w:rFonts w:ascii="Times New Roman" w:hAnsi="Times New Roman" w:cs="Times New Roman"/>
        </w:rPr>
        <w:t xml:space="preserve"> </w:t>
      </w:r>
      <w:r w:rsidRPr="00401824">
        <w:rPr>
          <w:rFonts w:ascii="Times New Roman" w:hAnsi="Times New Roman" w:cs="Times New Roman"/>
        </w:rPr>
        <w:t>Studies by Feng et al. (2</w:t>
      </w:r>
      <w:r w:rsidRPr="0099664C">
        <w:rPr>
          <w:rFonts w:ascii="Times New Roman" w:hAnsi="Times New Roman" w:cs="Times New Roman"/>
        </w:rPr>
        <w:t>7</w:t>
      </w:r>
      <w:r w:rsidRPr="00401824">
        <w:rPr>
          <w:rFonts w:ascii="Times New Roman" w:hAnsi="Times New Roman" w:cs="Times New Roman"/>
        </w:rPr>
        <w:t>) and Fukuda et al. (2</w:t>
      </w:r>
      <w:r w:rsidRPr="0099664C">
        <w:rPr>
          <w:rFonts w:ascii="Times New Roman" w:hAnsi="Times New Roman" w:cs="Times New Roman"/>
        </w:rPr>
        <w:t>8</w:t>
      </w:r>
      <w:r w:rsidRPr="00401824">
        <w:rPr>
          <w:rFonts w:ascii="Times New Roman" w:hAnsi="Times New Roman" w:cs="Times New Roman"/>
        </w:rPr>
        <w:t>) also demonstrated the high diagnostic accuracy and generalizability of AI systems for superficial esophageal squamous cell carcinoma (SESCC), reinforcing the potential of AI in clinical settings. Our findings showed similar robustness across both NBI and WLI, supporting the notion that AI systems offer valuable diagnostic support across various imaging modalities.</w:t>
      </w:r>
    </w:p>
    <w:p w14:paraId="180AA232" w14:textId="77777777" w:rsidR="00B02107" w:rsidRPr="0099664C" w:rsidRDefault="00774A7E" w:rsidP="0099664C">
      <w:pPr>
        <w:spacing w:line="276" w:lineRule="auto"/>
        <w:rPr>
          <w:rFonts w:ascii="Times New Roman" w:hAnsi="Times New Roman" w:cs="Times New Roman"/>
        </w:rPr>
      </w:pPr>
      <w:r w:rsidRPr="00401824">
        <w:rPr>
          <w:rFonts w:ascii="Times New Roman" w:hAnsi="Times New Roman" w:cs="Times New Roman"/>
        </w:rPr>
        <w:t>Furthermore, Guo et al. (2</w:t>
      </w:r>
      <w:r w:rsidRPr="0099664C">
        <w:rPr>
          <w:rFonts w:ascii="Times New Roman" w:hAnsi="Times New Roman" w:cs="Times New Roman"/>
        </w:rPr>
        <w:t>9</w:t>
      </w:r>
      <w:r w:rsidRPr="00401824">
        <w:rPr>
          <w:rFonts w:ascii="Times New Roman" w:hAnsi="Times New Roman" w:cs="Times New Roman"/>
        </w:rPr>
        <w:t>) reported high sensitivity and specificity in AI applications for both images and video datasets, a trend we observed in our analysis as well. This suggests that AI’s application is versatile and extends to dynamic imaging, improving real-time diagnostic performance during endoscopy.</w:t>
      </w:r>
      <w:r w:rsidRPr="0099664C">
        <w:rPr>
          <w:rFonts w:ascii="Times New Roman" w:hAnsi="Times New Roman" w:cs="Times New Roman"/>
        </w:rPr>
        <w:t xml:space="preserve"> </w:t>
      </w:r>
      <w:r w:rsidRPr="00401824">
        <w:rPr>
          <w:rFonts w:ascii="Times New Roman" w:hAnsi="Times New Roman" w:cs="Times New Roman"/>
        </w:rPr>
        <w:t>Li et al. (</w:t>
      </w:r>
      <w:r w:rsidRPr="0099664C">
        <w:rPr>
          <w:rFonts w:ascii="Times New Roman" w:hAnsi="Times New Roman" w:cs="Times New Roman"/>
        </w:rPr>
        <w:t>32</w:t>
      </w:r>
      <w:r w:rsidRPr="00401824">
        <w:rPr>
          <w:rFonts w:ascii="Times New Roman" w:hAnsi="Times New Roman" w:cs="Times New Roman"/>
        </w:rPr>
        <w:t>) specifically compared AI systems for NBI and WLI, concluding that AI-assisted NBI exhibited greater accuracy and specificity. Our study confirmed this, with NBI showing slightly higher sensitivity and specificity than WLI. Their suggestion of combining both modalities for optimal diagnostic performance is supported by our findings, which underscore AI's effectiveness in both settings.</w:t>
      </w:r>
      <w:r w:rsidRPr="0099664C">
        <w:rPr>
          <w:rFonts w:ascii="Times New Roman" w:hAnsi="Times New Roman" w:cs="Times New Roman"/>
        </w:rPr>
        <w:t xml:space="preserve"> </w:t>
      </w:r>
      <w:r w:rsidRPr="00401824">
        <w:rPr>
          <w:rFonts w:ascii="Times New Roman" w:hAnsi="Times New Roman" w:cs="Times New Roman"/>
        </w:rPr>
        <w:t>The results by Ohmori et al. (</w:t>
      </w:r>
      <w:r w:rsidRPr="0099664C">
        <w:rPr>
          <w:rFonts w:ascii="Times New Roman" w:hAnsi="Times New Roman" w:cs="Times New Roman"/>
        </w:rPr>
        <w:t>35</w:t>
      </w:r>
      <w:r w:rsidRPr="00401824">
        <w:rPr>
          <w:rFonts w:ascii="Times New Roman" w:hAnsi="Times New Roman" w:cs="Times New Roman"/>
        </w:rPr>
        <w:t>) and Shimamoto et al. (</w:t>
      </w:r>
      <w:r w:rsidRPr="0099664C">
        <w:rPr>
          <w:rFonts w:ascii="Times New Roman" w:hAnsi="Times New Roman" w:cs="Times New Roman"/>
        </w:rPr>
        <w:t>36</w:t>
      </w:r>
      <w:r w:rsidRPr="00401824">
        <w:rPr>
          <w:rFonts w:ascii="Times New Roman" w:hAnsi="Times New Roman" w:cs="Times New Roman"/>
        </w:rPr>
        <w:t>) that showed no significant difference in performance between AI systems and expert endoscopists align with our findings. This suggests that AI systems can reliably perform as well as, or even better than, experienced clinicians, especially in detecting early-stage ESCC or superficial lesions.</w:t>
      </w:r>
      <w:r w:rsidRPr="0099664C">
        <w:rPr>
          <w:rFonts w:ascii="Times New Roman" w:hAnsi="Times New Roman" w:cs="Times New Roman"/>
        </w:rPr>
        <w:t xml:space="preserve"> </w:t>
      </w:r>
      <w:r w:rsidRPr="00401824">
        <w:rPr>
          <w:rFonts w:ascii="Times New Roman" w:hAnsi="Times New Roman" w:cs="Times New Roman"/>
        </w:rPr>
        <w:t>Several studies (</w:t>
      </w:r>
      <w:r w:rsidRPr="0099664C">
        <w:rPr>
          <w:rFonts w:ascii="Times New Roman" w:hAnsi="Times New Roman" w:cs="Times New Roman"/>
        </w:rPr>
        <w:t>37, 45, 47</w:t>
      </w:r>
      <w:r w:rsidRPr="00401824">
        <w:rPr>
          <w:rFonts w:ascii="Times New Roman" w:hAnsi="Times New Roman" w:cs="Times New Roman"/>
        </w:rPr>
        <w:t>) also showed that AI assistance significantly improved the diagnostic accuracy of novice endoscopists. Our results similarly support the conclusion that AI systems can enhance detection, even for less experienced practitioners, and aid in reducing per-lesion miss rates, particularly with real-time video analysis.</w:t>
      </w:r>
    </w:p>
    <w:p w14:paraId="6AFD17A0" w14:textId="77777777" w:rsidR="00B02107" w:rsidRPr="0099664C" w:rsidRDefault="00774A7E" w:rsidP="0099664C">
      <w:pPr>
        <w:spacing w:line="276" w:lineRule="auto"/>
        <w:rPr>
          <w:rFonts w:ascii="Times New Roman" w:hAnsi="Times New Roman" w:cs="Times New Roman"/>
        </w:rPr>
      </w:pPr>
      <w:r w:rsidRPr="001F4D2E">
        <w:rPr>
          <w:rFonts w:ascii="Times New Roman" w:hAnsi="Times New Roman" w:cs="Times New Roman"/>
        </w:rPr>
        <w:t>The high sensitivity and specificity achieved by AI-assisted systems in both WLI and NBI suggest that these CAD systems can significantly improve the diagnostic accuracy of ESCC. With sensitivity rates as high as 93% and specificity reaching 95%, these AI systems help reduce the likelihood of missed lesions and minimize false-positive results. This improvement is particularly crucial in the context of endoscopic surveillance, where early and accurate detection of ESCC can have a significant impact on treatment outcomes. The integration of AI into routine endoscopic practice could provide endoscopists with an additional layer of diagnostic support, potentially leading to earlier detection and better patient prognosis. AI's ability to assist endoscopists, especially in identifying subtle lesions that may go unnoticed, enhances the overall reliability of the screening process and reduces operator dependency.</w:t>
      </w:r>
      <w:r w:rsidRPr="0099664C">
        <w:rPr>
          <w:rFonts w:ascii="Times New Roman" w:hAnsi="Times New Roman" w:cs="Times New Roman"/>
        </w:rPr>
        <w:t xml:space="preserve"> </w:t>
      </w:r>
      <w:r w:rsidRPr="001F4D2E">
        <w:rPr>
          <w:rFonts w:ascii="Times New Roman" w:hAnsi="Times New Roman" w:cs="Times New Roman"/>
        </w:rPr>
        <w:t>Additionally, AI systems offer potential time-saving benefits by streamlining the diagnostic process. Their real-time analysis capabilities can lead to quicker identification of suspicious areas, thereby increasing procedural efficiency without compromising accuracy. The widespread use of AI systems could ultimately lead to improved clinical workflow, allowing endoscopists to focus more on treatment decisions rather than spending excessive time on lesion detection.</w:t>
      </w:r>
    </w:p>
    <w:p w14:paraId="0A804F90" w14:textId="77777777" w:rsidR="00B02107" w:rsidRPr="009036C3" w:rsidRDefault="00774A7E" w:rsidP="0099664C">
      <w:pPr>
        <w:spacing w:line="276" w:lineRule="auto"/>
        <w:rPr>
          <w:rFonts w:ascii="Times New Roman" w:hAnsi="Times New Roman" w:cs="Times New Roman"/>
          <w:b/>
          <w:bCs/>
        </w:rPr>
      </w:pPr>
      <w:r w:rsidRPr="009036C3">
        <w:rPr>
          <w:rFonts w:ascii="Times New Roman" w:hAnsi="Times New Roman" w:cs="Times New Roman"/>
          <w:b/>
          <w:bCs/>
        </w:rPr>
        <w:t>Limitations and Future Research</w:t>
      </w:r>
    </w:p>
    <w:p w14:paraId="7778F34B" w14:textId="77777777" w:rsidR="00B02107" w:rsidRPr="0099664C" w:rsidRDefault="00774A7E" w:rsidP="0099664C">
      <w:pPr>
        <w:spacing w:line="276" w:lineRule="auto"/>
        <w:rPr>
          <w:rFonts w:ascii="Times New Roman" w:hAnsi="Times New Roman" w:cs="Times New Roman"/>
        </w:rPr>
      </w:pPr>
      <w:r w:rsidRPr="00B81CCC">
        <w:rPr>
          <w:rFonts w:ascii="Times New Roman" w:hAnsi="Times New Roman" w:cs="Times New Roman"/>
        </w:rPr>
        <w:t xml:space="preserve">While our analysis indicates that AI-assisted systems for NBI and WLI offer high sensitivity and specificity, there are still limitations that need to be addressed. The differences in performance between AI-assisted NBI and WLI were minimal but notable, with NBI slightly outperforming WLI in sensitivity. However, the small margins observed in pooled results warrant further investigation. It is important to conduct more comprehensive studies to validate whether these differences translate into consistent clinical improvements when detecting ESCC in real-world settings. Future research should </w:t>
      </w:r>
      <w:r w:rsidRPr="00B81CCC">
        <w:rPr>
          <w:rFonts w:ascii="Times New Roman" w:hAnsi="Times New Roman" w:cs="Times New Roman"/>
        </w:rPr>
        <w:lastRenderedPageBreak/>
        <w:t>focus on exploring the conditions under which one modality may outperform the other and whether combining AI-assisted NBI and WLI could provide even greater diagnostic accuracy.</w:t>
      </w:r>
      <w:r w:rsidRPr="0099664C">
        <w:rPr>
          <w:rFonts w:ascii="Times New Roman" w:hAnsi="Times New Roman" w:cs="Times New Roman"/>
        </w:rPr>
        <w:t xml:space="preserve"> </w:t>
      </w:r>
      <w:r w:rsidRPr="00B81CCC">
        <w:rPr>
          <w:rFonts w:ascii="Times New Roman" w:hAnsi="Times New Roman" w:cs="Times New Roman"/>
        </w:rPr>
        <w:t>Another limitation is the potential variation in AI system performance based on the training datasets used. The generalizability of AI systems across different clinical environments, endoscopists, and patient populations needs to be carefully assessed. Since our analysis mainly pooled results from different trials, variations in image quality, AI model architectures, and operator expertise could introduce heterogeneity that may affect the outcomes. Further multi-center trials with standardized protocols are necessary to evaluate the true potential and limitations of AI-assisted detection systems in clinical practice.</w:t>
      </w:r>
      <w:r w:rsidRPr="0099664C">
        <w:rPr>
          <w:rFonts w:ascii="Times New Roman" w:hAnsi="Times New Roman" w:cs="Times New Roman"/>
        </w:rPr>
        <w:t xml:space="preserve"> </w:t>
      </w:r>
      <w:r w:rsidRPr="00B81CCC">
        <w:rPr>
          <w:rFonts w:ascii="Times New Roman" w:hAnsi="Times New Roman" w:cs="Times New Roman"/>
        </w:rPr>
        <w:t>Additionally, the long-term impact of integrating AI into endoscopic practice remains unclear. While AI systems show promise in improving diagnostic accuracy, future studies should also focus on evaluating their effects on clinical decision-making, patient outcomes, and the overall cost-effectiveness of AI-assisted endoscopy. Moreover, the potential for over-reliance on AI by less experienced endoscopists should be explored, as it may affect skill development in early lesion detection.</w:t>
      </w:r>
      <w:r w:rsidRPr="0099664C">
        <w:rPr>
          <w:rFonts w:ascii="Times New Roman" w:hAnsi="Times New Roman" w:cs="Times New Roman"/>
        </w:rPr>
        <w:t xml:space="preserve"> </w:t>
      </w:r>
      <w:r w:rsidRPr="00B81CCC">
        <w:rPr>
          <w:rFonts w:ascii="Times New Roman" w:hAnsi="Times New Roman" w:cs="Times New Roman"/>
        </w:rPr>
        <w:t>Finally, ongoing technological improvements in AI systems, including advances in deep learning algorithms, image resolution, and real-time processing, will likely contribute to even higher diagnostic performance. Future research should aim to assess how these advancements can be optimized for clinical use, ensuring that AI systems continue to support, rather than replace, human expertise.</w:t>
      </w:r>
    </w:p>
    <w:p w14:paraId="6D38C598" w14:textId="2C135F7C" w:rsidR="009873F3"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t>Conclusion</w:t>
      </w:r>
    </w:p>
    <w:p w14:paraId="3F3D6DF9" w14:textId="3E190A89" w:rsidR="002C1BE6" w:rsidRPr="002C1BE6" w:rsidRDefault="00774A7E" w:rsidP="0099664C">
      <w:pPr>
        <w:spacing w:line="276" w:lineRule="auto"/>
        <w:rPr>
          <w:rFonts w:ascii="Times New Roman" w:hAnsi="Times New Roman" w:cs="Times New Roman"/>
        </w:rPr>
      </w:pPr>
      <w:r w:rsidRPr="002C1BE6">
        <w:rPr>
          <w:rFonts w:ascii="Times New Roman" w:hAnsi="Times New Roman" w:cs="Times New Roman"/>
        </w:rPr>
        <w:t>AI holds significant potential in enhancing diagnostic capabilities for esophageal malignancies, particularly in the early detection of ESCC. Our analysis demonstrates that AI-assisted systems for both NBI and WLI deliver high sensitivity and specificity, suggesting their usefulness in clinical practice. These systems not only reduce the likelihood of missed diagnoses but also offer the potential to streamline endoscopic workflows by providing real-time support. While the diagnostic performance of AI-assisted NBI slightly exceeds that of WLI, the small differences highlight the need for further research to determine the most effective applications of each modality in clinical settings.</w:t>
      </w:r>
    </w:p>
    <w:p w14:paraId="683B0F29" w14:textId="77777777" w:rsidR="009873F3" w:rsidRPr="00B81CCC" w:rsidRDefault="009873F3" w:rsidP="0099664C">
      <w:pPr>
        <w:spacing w:line="276" w:lineRule="auto"/>
        <w:rPr>
          <w:rFonts w:ascii="Times New Roman" w:hAnsi="Times New Roman" w:cs="Times New Roman"/>
        </w:rPr>
      </w:pPr>
    </w:p>
    <w:p w14:paraId="31370557" w14:textId="77777777" w:rsidR="00C97905" w:rsidRPr="0099664C" w:rsidRDefault="00C97905" w:rsidP="0099664C">
      <w:pPr>
        <w:spacing w:line="276" w:lineRule="auto"/>
        <w:rPr>
          <w:rFonts w:ascii="Times New Roman" w:hAnsi="Times New Roman" w:cs="Times New Roman"/>
        </w:rPr>
      </w:pPr>
    </w:p>
    <w:p w14:paraId="5B071D56" w14:textId="77777777" w:rsidR="00720EBB" w:rsidRPr="0099664C" w:rsidRDefault="00720EBB" w:rsidP="0099664C">
      <w:pPr>
        <w:spacing w:line="276" w:lineRule="auto"/>
        <w:rPr>
          <w:rFonts w:ascii="Times New Roman" w:hAnsi="Times New Roman" w:cs="Times New Roman"/>
        </w:rPr>
      </w:pPr>
    </w:p>
    <w:p w14:paraId="4DC67962" w14:textId="77777777" w:rsidR="00F551F3" w:rsidRPr="0099664C" w:rsidRDefault="00F551F3" w:rsidP="0099664C">
      <w:pPr>
        <w:spacing w:line="276" w:lineRule="auto"/>
        <w:rPr>
          <w:rFonts w:ascii="Times New Roman" w:hAnsi="Times New Roman" w:cs="Times New Roman"/>
        </w:rPr>
      </w:pPr>
    </w:p>
    <w:p w14:paraId="320C0CD9" w14:textId="77777777" w:rsidR="002D496F" w:rsidRPr="0099664C" w:rsidRDefault="002D496F" w:rsidP="0099664C">
      <w:pPr>
        <w:spacing w:line="276" w:lineRule="auto"/>
        <w:rPr>
          <w:rFonts w:ascii="Times New Roman" w:hAnsi="Times New Roman" w:cs="Times New Roman"/>
        </w:rPr>
      </w:pPr>
    </w:p>
    <w:p w14:paraId="65E7139D" w14:textId="77777777" w:rsidR="001A108E" w:rsidRPr="0099664C" w:rsidRDefault="001A108E" w:rsidP="0099664C">
      <w:pPr>
        <w:spacing w:line="276" w:lineRule="auto"/>
        <w:rPr>
          <w:rFonts w:ascii="Times New Roman" w:hAnsi="Times New Roman" w:cs="Times New Roman"/>
        </w:rPr>
      </w:pPr>
    </w:p>
    <w:p w14:paraId="42146B30" w14:textId="77777777" w:rsidR="00491EC9" w:rsidRPr="0099664C" w:rsidRDefault="00491EC9" w:rsidP="0099664C">
      <w:pPr>
        <w:spacing w:line="276" w:lineRule="auto"/>
        <w:rPr>
          <w:rFonts w:ascii="Times New Roman" w:hAnsi="Times New Roman" w:cs="Times New Roman"/>
        </w:rPr>
      </w:pPr>
    </w:p>
    <w:p w14:paraId="332B4CEF" w14:textId="77777777" w:rsidR="00491EC9" w:rsidRPr="0099664C" w:rsidRDefault="00491EC9" w:rsidP="0099664C">
      <w:pPr>
        <w:spacing w:line="276" w:lineRule="auto"/>
        <w:rPr>
          <w:rFonts w:ascii="Times New Roman" w:hAnsi="Times New Roman" w:cs="Times New Roman"/>
        </w:rPr>
      </w:pPr>
    </w:p>
    <w:p w14:paraId="0C224555" w14:textId="77777777" w:rsidR="00491EC9" w:rsidRPr="0099664C" w:rsidRDefault="00491EC9" w:rsidP="0099664C">
      <w:pPr>
        <w:spacing w:line="276" w:lineRule="auto"/>
        <w:rPr>
          <w:rFonts w:ascii="Times New Roman" w:hAnsi="Times New Roman" w:cs="Times New Roman"/>
        </w:rPr>
      </w:pPr>
    </w:p>
    <w:p w14:paraId="08139A45" w14:textId="77777777" w:rsidR="00491EC9" w:rsidRPr="0099664C" w:rsidRDefault="00491EC9" w:rsidP="0099664C">
      <w:pPr>
        <w:spacing w:line="276" w:lineRule="auto"/>
        <w:rPr>
          <w:rFonts w:ascii="Times New Roman" w:hAnsi="Times New Roman" w:cs="Times New Roman"/>
        </w:rPr>
      </w:pPr>
    </w:p>
    <w:p w14:paraId="14852CFF" w14:textId="77777777" w:rsidR="00491EC9" w:rsidRPr="0099664C" w:rsidRDefault="00491EC9" w:rsidP="0099664C">
      <w:pPr>
        <w:spacing w:line="276" w:lineRule="auto"/>
        <w:rPr>
          <w:rFonts w:ascii="Times New Roman" w:hAnsi="Times New Roman" w:cs="Times New Roman"/>
        </w:rPr>
      </w:pPr>
    </w:p>
    <w:p w14:paraId="4E568821" w14:textId="77777777" w:rsidR="00491EC9" w:rsidRDefault="00491EC9" w:rsidP="0099664C">
      <w:pPr>
        <w:spacing w:line="276" w:lineRule="auto"/>
        <w:rPr>
          <w:rFonts w:ascii="Times New Roman" w:hAnsi="Times New Roman" w:cs="Times New Roman"/>
        </w:rPr>
      </w:pPr>
    </w:p>
    <w:p w14:paraId="61189E6A" w14:textId="77777777" w:rsidR="002A0A86" w:rsidRPr="0099664C" w:rsidRDefault="002A0A86" w:rsidP="0099664C">
      <w:pPr>
        <w:spacing w:line="276" w:lineRule="auto"/>
        <w:rPr>
          <w:rFonts w:ascii="Times New Roman" w:hAnsi="Times New Roman" w:cs="Times New Roman"/>
        </w:rPr>
      </w:pPr>
    </w:p>
    <w:p w14:paraId="431C8834" w14:textId="753B0B5C" w:rsidR="004A778A"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lastRenderedPageBreak/>
        <w:t>References</w:t>
      </w:r>
    </w:p>
    <w:p w14:paraId="14533FA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w:t>
      </w:r>
    </w:p>
    <w:p w14:paraId="58BDEFCA"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Uhlenhopp DJ, Then EO, Sunkara T, Gaduputi V. Epidemiology of esophageal cancer: update in global trends, etiology and risk factors. Clinical Journal of Gastroenterology. 2020 Sep 23;</w:t>
      </w:r>
    </w:p>
    <w:p w14:paraId="09A4F778"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w:t>
      </w:r>
    </w:p>
    <w:p w14:paraId="18B67D5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Yousefi MS, Sharifi-Esfahani M, Pourgholam-Amiji N, Afshar M, Sadeghi-Gandomani H, Otroshi O, et al. Esophageal cancer in the world: incidence, mortality and risk factors. Biomedical Research and Therapy [Internet]. 2018 Jul 28 [cited 2019 Nov 7];5(7):2504–17. Available from: http://www.bmrat.org/index.php/BMRAT/article/view/460</w:t>
      </w:r>
    </w:p>
    <w:p w14:paraId="2BF2C4FA"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w:t>
      </w:r>
    </w:p>
    <w:p w14:paraId="1B7B6CE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Malhotra GK, Yanala U, Ravipati A, Follet M, Vijayakumar M, Are C. Global trends in esophageal cancer. Journal of Surgical Oncology. 2017 Mar 20;115(5):564–79.</w:t>
      </w:r>
    </w:p>
    <w:p w14:paraId="690DE20F"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w:t>
      </w:r>
    </w:p>
    <w:p w14:paraId="54A65B3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Reichenbach ZW, Murray MG, Saxena R, Farkas D, Karassik EG, Klochkova A, et al. Clinical and translational advances in esophageal squamous cell carcinoma. Advances in Cancer Research. 2019;95–135.</w:t>
      </w:r>
    </w:p>
    <w:p w14:paraId="0D068AA1"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5.</w:t>
      </w:r>
    </w:p>
    <w:p w14:paraId="4F00EBB3"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Rai V, Abdo J, Agrawal DK. Biomarkers for Early Detection, Prognosis, and Therapeutics of Esophageal Cancers. International Journal of Molecular Sciences [Internet]. 2023 Jan 1;24(4):3316. Available from: https://www.mdpi.com/1422-0067/24/4/3316</w:t>
      </w:r>
    </w:p>
    <w:p w14:paraId="715F081E"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6.</w:t>
      </w:r>
    </w:p>
    <w:p w14:paraId="65C75BC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Abnet CC, Arnold M, Wei WQ. Epidemiology of Esophageal Squamous Cell Carcinoma. Gastroenterology [Internet]. 2018 Jan 1;154(2):360–73. Available from: https://www.ncbi.nlm.nih.gov/pmc/articles/PMC5836473/</w:t>
      </w:r>
    </w:p>
    <w:p w14:paraId="2C1915A6"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7.</w:t>
      </w:r>
    </w:p>
    <w:p w14:paraId="59603CCC"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Simba H, Kuivaniemi H, Abnet CC, Tromp G, Vikash Sewram. Environmental and life-style risk factors for esophageal squamous cell carcinoma in Africa: a systematic review and meta-analysis. BMC Public Health. 2023 Sep 14;23(1).</w:t>
      </w:r>
    </w:p>
    <w:p w14:paraId="5C09407D"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8.</w:t>
      </w:r>
    </w:p>
    <w:p w14:paraId="69FBE83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Conway E, Wu H, Tian L. Overview of Risk Factors for Esophageal Squamous Cell Carcinoma in China. Cancers. 2023 Nov 27;15(23):5604–4.</w:t>
      </w:r>
    </w:p>
    <w:p w14:paraId="00080935"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9.</w:t>
      </w:r>
    </w:p>
    <w:p w14:paraId="4F55E276"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Sun Y, Zhang T, Wu W, Zhao D, Zhang N, Cui Y, et al. Risk Factors Associated with Precancerous Lesions of Esophageal Squamous Cell Carcinoma: a Screening Study in a High Risk Chinese Population. Journal of Cancer. 2019;10(14):3284–90.</w:t>
      </w:r>
    </w:p>
    <w:p w14:paraId="2CDDA927"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10.</w:t>
      </w:r>
    </w:p>
    <w:p w14:paraId="4EAF0DF1"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Bang CS, Lee JJ, Baik GH. Computer-aided diagnosis of esophageal cancer and neoplasms in endoscopic images: a systematic review and meta-analysis of diagnostic test accuracy. Gastrointestinal Endoscopy. 2021 May;93(5):1006-1015.e13.</w:t>
      </w:r>
    </w:p>
    <w:p w14:paraId="2CB6A90C"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11.</w:t>
      </w:r>
    </w:p>
    <w:p w14:paraId="76800AAC"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CONTEDUCA V, SANSONNO D, INGRAVALLO G, MARANGI S, RUSSI S, LAULETTA G, et al. Barrett’s esophagus and esophageal cancer: An overview. International Journal of Oncology. 2012 May 17;41(2):414–24.</w:t>
      </w:r>
    </w:p>
    <w:p w14:paraId="2926561B"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12.</w:t>
      </w:r>
    </w:p>
    <w:p w14:paraId="3EC219C2"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Talukdar FR, di Pietro M, Secrier M, Moehler M, Goepfert K, Lima SSC, et al. Molecular landscape of esophageal cancer: implications for early detection and personalized therapy. Annals of the New York Academy of Sciences. 2018 Jun 19;1434(1):342–59.</w:t>
      </w:r>
    </w:p>
    <w:p w14:paraId="3762FA0C"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13.</w:t>
      </w:r>
    </w:p>
    <w:p w14:paraId="6B1F7EA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Alagappan M, Brown JRG, Mori Y, Berzin TM. Artificial intelligence in gastrointestinal endoscopy: The future is almost here. World Journal of Gastrointestinal Endoscopy. 2018 Oct 16;10(10):239–49.</w:t>
      </w:r>
    </w:p>
    <w:p w14:paraId="324A431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14.</w:t>
      </w:r>
    </w:p>
    <w:p w14:paraId="65FC2683"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Sinagra E, Badalamenti M, Cabibbo G, Spadaccini M, Maselli R, Rossi F, et al. Use of artificial intelligence in improving adenoma detection rate during colonoscopy: Might both endoscopists and pathologists be further helped. 2020 Oct 21;26(39):5911–8.</w:t>
      </w:r>
    </w:p>
    <w:p w14:paraId="155E5E0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15.</w:t>
      </w:r>
    </w:p>
    <w:p w14:paraId="604A4F11"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Liu Y. Artificial intelligence-assisted endoscopic detection of esophageal neoplasia in early stage: The next step? World Journal of Gastroenterology. 2021 Apr 14;27(14):1392–405.</w:t>
      </w:r>
    </w:p>
    <w:p w14:paraId="1DC82A2D"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16.</w:t>
      </w:r>
    </w:p>
    <w:p w14:paraId="2306C283"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Guidozzi N, Menon N, Chidambaram S, Sheraz Rehan Markar. The role of artificial intelligence in the endoscopic diagnosis of esophageal cancer: a systematic review and meta-analysis. Diseases of the Esophagus. 2023 Jul 21;36(12).</w:t>
      </w:r>
    </w:p>
    <w:p w14:paraId="5560DDFA"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17.</w:t>
      </w:r>
    </w:p>
    <w:p w14:paraId="0030971E"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Pan Y, He L, Chen W, Yang Y. The current state of artificial intelligence in endoscopic diagnosis of early esophageal squamous cell carcinoma. Frontiers in Oncology. 2023 May 24;13.</w:t>
      </w:r>
    </w:p>
    <w:p w14:paraId="6321FE76"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18.</w:t>
      </w:r>
    </w:p>
    <w:p w14:paraId="2A2BE749"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Dobashi A, Goda K, Yoshimura N, Ohya TR, Kato M, Sumiyama K, et al. Simplified criteria for diagnosing superficial esophageal squamous neoplasms using Narrow Band Imaging magnifying endoscopy. World Journal of Gastroenterology. 2016;22(41):9196.</w:t>
      </w:r>
    </w:p>
    <w:p w14:paraId="7154AB6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19.</w:t>
      </w:r>
    </w:p>
    <w:p w14:paraId="58400D4B"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Mashimo H, Gordon SR, Singh SK. Advanced endoscopic imaging for detecting and guiding therapy of early neoplasias of the esophagus. Annals of the New York Academy of Sciences. 2020 Nov 12;1482(1):61–76.</w:t>
      </w:r>
    </w:p>
    <w:p w14:paraId="2C4ADABA"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20.</w:t>
      </w:r>
    </w:p>
    <w:p w14:paraId="4EB5DB4D"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Tao Y, Fang L, Qin G, Xu Y, Zhang S, Zhang X, et al. Efficiency of endoscopic artificial intelligence in the diagnosis of early esophageal cancer. Thoracic Cancer. 2024 Apr 29;</w:t>
      </w:r>
    </w:p>
    <w:p w14:paraId="31AAE89F"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21.</w:t>
      </w:r>
    </w:p>
    <w:p w14:paraId="04AAF8D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Zhang SM, Wang YJ, Zhang ST. Accuracy of artificial intelligence‐assisted detection of esophageal cancer and neoplasms on endoscopic images: A systematic review and meta‐analysis. Journal of Digestive Diseases. 2021 Jun;22(6):318–28.</w:t>
      </w:r>
    </w:p>
    <w:p w14:paraId="2E18810F"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22.</w:t>
      </w:r>
    </w:p>
    <w:p w14:paraId="7D1BDE15"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Page MJ, McKenzie JE, Bossuyt PM, Boutron I, Hoffmann TC, Mulrow CD, et al. The PRISMA 2020 statement: an Updated Guideline for Reporting Systematic Reviews. British Medical Journal [Internet]. 2021 Mar 29;372(71). Available from: https://www.bmj.com/content/372/bmj.n71</w:t>
      </w:r>
    </w:p>
    <w:p w14:paraId="3123D054"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23.</w:t>
      </w:r>
    </w:p>
    <w:p w14:paraId="45FBF45E" w14:textId="77777777" w:rsidR="006A37A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Methley AM, Campbell S, Chew-Graham C, McNally R, Cheraghi-Sohi S. PICO, PICOS and SPIDER: a Comparison Study of Specificity and Sensitivity in Three Search Tools for Qualitative Systematic Reviews. BMC Health Services Research. 2014 Nov 21;14(1):1–10.</w:t>
      </w:r>
    </w:p>
    <w:p w14:paraId="1C41BB65" w14:textId="5B8992B0" w:rsidR="001E1C9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24.</w:t>
      </w:r>
    </w:p>
    <w:p w14:paraId="34ED13F1" w14:textId="77777777" w:rsidR="000F3629"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Campbell JM, Klugar M, Ding S, Carmody DP, Hakonsen SJ, Jadotte YT, White S, Munn Z. Chapter 9: Diagnostic test accuracy systematic reviews. In: Aromataris E, Munn Z (Editors). JBI Manual for Evidence Synthesis. JBI, 2020</w:t>
      </w:r>
    </w:p>
    <w:p w14:paraId="0B46D4D9" w14:textId="685C8B4A" w:rsidR="00E612E2"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25. </w:t>
      </w:r>
    </w:p>
    <w:p w14:paraId="37604EF7" w14:textId="77777777" w:rsidR="00E612E2"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Cai SL, Li B, Tan WM, Niu XJ, Yu HH, Yao LQ, et al. Using a deep learning system in endoscopy for screening of early esophageal squamous cell carcinoma (with video). Gastrointestinal Endoscopy. 2019 Nov;90(5):745-753.e2.</w:t>
      </w:r>
    </w:p>
    <w:p w14:paraId="39E67500" w14:textId="77777777" w:rsidR="009D781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26.</w:t>
      </w:r>
    </w:p>
    <w:p w14:paraId="59235239" w14:textId="77777777" w:rsidR="009D781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Everson MA, Garcia-Peraza-Herrera L, Wang HP, Lee CT, Chung CS, Hsieh PH, et al. A clinically interpretable convolutional neural network for the real-time prediction of early squamous cell cancer of the esophagus: comparing diagnostic performance with a panel of expert European and Asian endoscopists. Gastrointestinal Endoscopy. 2021 Aug;94(2):273–81.</w:t>
      </w:r>
    </w:p>
    <w:p w14:paraId="7A0F91C3" w14:textId="0D8C1EF4" w:rsidR="009D781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27.</w:t>
      </w:r>
    </w:p>
    <w:p w14:paraId="4257E824" w14:textId="77777777" w:rsidR="009D781C"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Feng Y, Liang Y, Li P, Long Q, Song J, Li M, et al. Artificial intelligence assisted detection of superficial esophageal squamous cell carcinoma in white-light endoscopic images by using a generalized system. Discover Oncology. 2023 May 19;14(1).</w:t>
      </w:r>
    </w:p>
    <w:p w14:paraId="15561678" w14:textId="1799D370" w:rsidR="0044047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28.</w:t>
      </w:r>
    </w:p>
    <w:p w14:paraId="22A8C1AD" w14:textId="0C3C8A43" w:rsidR="0044047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Fukuda H, Ishihara R, Kato Y, Matsunaga T, Nishida T, Yamada T, et al. Comparison of performances of artificial intelligence versus expert endoscopists for real-time assisted diagnosis of esophageal squamous cell carcinoma (with video). Gastrointestinal Endoscopy [Internet]. 2020 Oct 1;92(4):848–55. Available from: </w:t>
      </w:r>
      <w:hyperlink r:id="rId16" w:history="1">
        <w:r w:rsidR="00ED10A0" w:rsidRPr="0099664C">
          <w:rPr>
            <w:rStyle w:val="Hyperlink"/>
            <w:rFonts w:ascii="Times New Roman" w:hAnsi="Times New Roman" w:cs="Times New Roman"/>
          </w:rPr>
          <w:t>https://www.sciencedirect.com/science/article/pii/S0016510720343789</w:t>
        </w:r>
      </w:hyperlink>
    </w:p>
    <w:p w14:paraId="43BF1F56" w14:textId="77777777" w:rsidR="00ED10A0"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29.</w:t>
      </w:r>
    </w:p>
    <w:p w14:paraId="7218974D" w14:textId="1B8EAD1E" w:rsidR="00ED10A0"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Guo L, Xiao X, Wu C, Zeng X, Zhang YH, Du J, et al. Real-time automated diagnosis of precancerous lesions and early esophageal squamous cell carcinoma using a deep learning model (with videos). 2020 Jan 1;91(1):41–51.</w:t>
      </w:r>
    </w:p>
    <w:p w14:paraId="0AA20B88"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30.</w:t>
      </w:r>
    </w:p>
    <w:p w14:paraId="05A11E4D"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Ikenoyama Y, Yoshio T, Tokura J, Naito S, Namikawa K, Tokai Y, et al. Artificial intelligence diagnostic system predicts multiple Lugol-voiding lesions in the esophagus and patients at high risk for esophageal squamous cell carcinoma. Endoscopy. 2021 Feb 4;53(11):1105–13.</w:t>
      </w:r>
    </w:p>
    <w:p w14:paraId="11FC8605"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31.</w:t>
      </w:r>
    </w:p>
    <w:p w14:paraId="1FAE2052"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Kumagai Y, Takubo K, Kawada K, Aoyama K, Endo Y, Ozawa T, et al. Diagnosis using deep-learning artificial intelligence based on the endocytoscopic observation of the esophagus. Esophagus. 2018 Dec 13;16(2):180–7.</w:t>
      </w:r>
    </w:p>
    <w:p w14:paraId="683FDCA3"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32.</w:t>
      </w:r>
    </w:p>
    <w:p w14:paraId="75004376"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Li B, Cai SL, Yan B, Li J, Ayimukedisi Yalikong, Feng X, et al. Comparative study on artificial intelligence systems for detecting early esophageal squamous cell carcinoma between narrow-band and white-light imaging. 2021 Jan 21;27(3):281–93.</w:t>
      </w:r>
    </w:p>
    <w:p w14:paraId="3F10368C"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33.</w:t>
      </w:r>
    </w:p>
    <w:p w14:paraId="6C096535" w14:textId="77777777" w:rsidR="004C3ECA"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Meng QQ, Gao Y, Lin H, Wang TJ, Zhang YR, Feng J, et al. Application of an artificial intelligence system for endoscopic diagnosis of superficial esophageal squamous cell carcinoma. World Journal of Gastroenterology. 2022 Oct 7;28(37):5483–93.</w:t>
      </w:r>
    </w:p>
    <w:p w14:paraId="14D9E21D"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34.</w:t>
      </w:r>
    </w:p>
    <w:p w14:paraId="05C439B9"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Nakagawa K, Ishihara R, Aoyama K, Masayasu Ohmori, Nakahira H, Matsuura N, et al. Classification for invasion depth of esophageal squamous cell carcinoma using a deep neural network compared with experienced endoscopists. Gastrointestinal Endoscopy. 2019 Sep 1;90(3):407–14.</w:t>
      </w:r>
    </w:p>
    <w:p w14:paraId="0E0E4236"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35.</w:t>
      </w:r>
    </w:p>
    <w:p w14:paraId="540ED248"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Ohmori M, Ishihara R, Aoyama K, Nakagawa K, Hiroyoshi Iwagami, Matsuura N, et al. Endoscopic detection and differentiation of esophageal lesions using a deep neural network. 2020 Mar 25;91(2):301-309.e1.</w:t>
      </w:r>
    </w:p>
    <w:p w14:paraId="54066FE8"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36.</w:t>
      </w:r>
    </w:p>
    <w:p w14:paraId="15FFF039" w14:textId="77777777" w:rsidR="0001711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Shimamoto Y, Ishihara R, Kato Y, Shoji A, Inoue T, Katsunori Matsueda, et al. Real-time assessment of video images for esophageal squamous cell carcinoma invasion depth using artificial intelligence. Journal of Gastroenterology. 2020 Aug 10;55(11):1037–45.</w:t>
      </w:r>
    </w:p>
    <w:p w14:paraId="1C8A5497"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37.</w:t>
      </w:r>
    </w:p>
    <w:p w14:paraId="01DBE4A0"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Shiroma S, Yoshio T, Kato Y, Horie Y, Namikawa K, Tokai Y, et al. Ability of artificial intelligence to detect T1 esophageal squamous cell carcinoma from endoscopic videos and the effects of real-time assistance. Scientific Reports [Internet]. 2021 Apr 8 [cited 2021 May 2];11(1). Available from: https://www.nature.com/articles/s41598-021-87405-6.pdf</w:t>
      </w:r>
    </w:p>
    <w:p w14:paraId="7446E3B4"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38.</w:t>
      </w:r>
    </w:p>
    <w:p w14:paraId="5E9A56BE"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Tajiri A, Ishihara R, Kato Y, Inoue T, Katsunori Matsueda, Miyake M, et al. Utility of an artificial intelligence system for classification of esophageal lesions when simulating its clinical use. Scientific Reports. 2022 Apr 23;12(1).</w:t>
      </w:r>
    </w:p>
    <w:p w14:paraId="4EE150DE"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39.</w:t>
      </w:r>
    </w:p>
    <w:p w14:paraId="34E83CCD"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Tang D, Wang L, Jiang J, Liu Y, Ni M, Fu Y, et al. A Novel Deep Learning System for Diagnosing Early Esophageal Squamous Cell Carcinoma: A Multicenter Diagnostic Study. Clinical and Translational Gastroenterology [Internet]. 2021 Aug 1;12(8):e00393. Available from: https://journals.lww.com/ctg/fulltext/2021/08000/a_novel_deep_learning_system_for_diagnosing_early.7.aspx</w:t>
      </w:r>
    </w:p>
    <w:p w14:paraId="342A8E05"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40.</w:t>
      </w:r>
    </w:p>
    <w:p w14:paraId="5F971A27" w14:textId="77777777" w:rsidR="007F7FF4"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Tani Y, Ishihara R, Inoue T, Okubo Y, Kawakami Y, Katsunori Matsueda, et al. A single-center prospective study evaluating the usefulness of artificial intelligence for the diagnosis of esophageal squamous cell carcinoma in a real-time setting. BMC Gastroenterology. 2023 May 25;23(1).</w:t>
      </w:r>
    </w:p>
    <w:p w14:paraId="1A4A6E13"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41.</w:t>
      </w:r>
    </w:p>
    <w:p w14:paraId="346D842D"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Tokai Y, Yoshio T, Aoyama K, Horie Y, Yoshimizu S, Horiuchi Y, et al. Application of artificial intelligence using convolutional neural networks in determining the invasion depth of esophageal squamous cell carcinoma. Esophagus. 2020 Jan 24;17(3):250–6.</w:t>
      </w:r>
    </w:p>
    <w:p w14:paraId="34187D62"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42.</w:t>
      </w:r>
    </w:p>
    <w:p w14:paraId="2A8EDDFD"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Uema R, Hayashi Y, Tashiro T, Saiki H, Kato M, Amano T, et al. Use of a convolutional neural network for classifying microvessels of superficial esophageal squamous cell carcinomas. Journal of Gastroenterology and Hepatology. 2021 Mar 10;36(8):2239–46.</w:t>
      </w:r>
    </w:p>
    <w:p w14:paraId="46C95C00"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43.</w:t>
      </w:r>
    </w:p>
    <w:p w14:paraId="35DB532D"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Waki K, Ishihara R, Kato Y, Shoji A, Inoue T, Kazuhiro Matsueda, et al. Usefulness of an artificial intelligence system for the detection of esophageal squamous cell carcinoma evaluated with videos simulating overlooking situation. Digestive Endoscopy. 2021 Jan 27;33(7):1101–9.</w:t>
      </w:r>
    </w:p>
    <w:p w14:paraId="4377FAE9"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44.</w:t>
      </w:r>
    </w:p>
    <w:p w14:paraId="6CE1852C" w14:textId="77777777" w:rsidR="004A091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Wang YK, Syu HY, Chen YH, Chung CS, Tseng YS, Ho SY, et al. Endoscopic Images by a Single-Shot Multibox Detector for the Identification of Early Cancerous Lesions in the Esophagus: A Pilot Study. Cancers. 2021 Jan 17;13(2):321.</w:t>
      </w:r>
    </w:p>
    <w:p w14:paraId="6FD9A4E8" w14:textId="77777777" w:rsidR="0033110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45.</w:t>
      </w:r>
    </w:p>
    <w:p w14:paraId="0B983BB7" w14:textId="77777777" w:rsidR="0033110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Yang X, Li Z, Shao X, Ji R, Qu J, Zheng M, et al. Real‐time artificial intelligence for endoscopic diagnosis of early esophageal squamous cell cancer (with video). Digestive Endoscopy. 2021 Jan 24;33(7):1075–84.</w:t>
      </w:r>
    </w:p>
    <w:p w14:paraId="7E40775C" w14:textId="77777777" w:rsidR="0033110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46.</w:t>
      </w:r>
    </w:p>
    <w:p w14:paraId="0A2FFD5C" w14:textId="77777777" w:rsidR="0033110D"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X, Guo L, Liu W, Zeng X, Mou Y, Bai S, et al. Artificial intelligence for detecting superficial esophageal squamous cell carcinoma under multiple endoscopic imaging modalities: A multicenter study. Journal of Gastroenterology and Hepatology. 2021 Sep 17;37(1):169–78.</w:t>
      </w:r>
    </w:p>
    <w:p w14:paraId="1B35377C"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47.</w:t>
      </w:r>
    </w:p>
    <w:p w14:paraId="639E4398"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Yuan XL, Liu W, Lin YX, Deng QY, Gao YP, Wan L, et al. Effect of an artificial intelligence-assisted system on endoscopic diagnosis of superficial oesophageal squamous cell carcinoma and precancerous lesions: a multicentre, tandem, double-blind, randomised controlled trial. The Lancet Gastroenterology &amp; Hepatology. 2024 Jan 1;9(1):34–44.</w:t>
      </w:r>
    </w:p>
    <w:p w14:paraId="030DA9CB"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48.</w:t>
      </w:r>
    </w:p>
    <w:p w14:paraId="3E37912F"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XL, Zeng XH, Liu W, Mou Y, Zhang WH, Zhou ZD, et al. Artificial intelligence for detecting and delineating the extent of superficial esophageal squamous cell carcinoma and precancerous lesions under narrow-band imaging (with video). Gastrointestinal Endoscopy. 2022 Dec 9;97(4):664-672.e4.</w:t>
      </w:r>
    </w:p>
    <w:p w14:paraId="20180F92"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49.</w:t>
      </w:r>
    </w:p>
    <w:p w14:paraId="561A226A" w14:textId="77777777" w:rsidR="004C21C8"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Zhao YY, Xue DX, Wang YL, Zhang R, Sun B, Cai YP, et al. Computer-assisted diagnosis of early esophageal squamous cell carcinoma using narrow-band imaging magnifying endoscopy. Endoscopy. 2018 Nov 23;51(04):333–41.</w:t>
      </w:r>
    </w:p>
    <w:p w14:paraId="09E6EF27" w14:textId="77777777" w:rsidR="00ED10A0" w:rsidRPr="0099664C" w:rsidRDefault="00ED10A0" w:rsidP="0099664C">
      <w:pPr>
        <w:spacing w:line="276" w:lineRule="auto"/>
        <w:rPr>
          <w:rFonts w:ascii="Times New Roman" w:hAnsi="Times New Roman" w:cs="Times New Roman"/>
        </w:rPr>
      </w:pPr>
    </w:p>
    <w:p w14:paraId="0FA3696E" w14:textId="77777777" w:rsidR="00CC05F7" w:rsidRPr="0099664C" w:rsidRDefault="00CC05F7" w:rsidP="0099664C">
      <w:pPr>
        <w:spacing w:line="276" w:lineRule="auto"/>
        <w:rPr>
          <w:rFonts w:ascii="Times New Roman" w:hAnsi="Times New Roman" w:cs="Times New Roman"/>
        </w:rPr>
      </w:pPr>
    </w:p>
    <w:p w14:paraId="5041CE0B" w14:textId="77777777" w:rsidR="009D781C" w:rsidRPr="0099664C" w:rsidRDefault="009D781C" w:rsidP="0099664C">
      <w:pPr>
        <w:spacing w:line="276" w:lineRule="auto"/>
        <w:rPr>
          <w:rFonts w:ascii="Times New Roman" w:hAnsi="Times New Roman" w:cs="Times New Roman"/>
        </w:rPr>
      </w:pPr>
    </w:p>
    <w:p w14:paraId="0DFE1563" w14:textId="77777777" w:rsidR="00E612E2" w:rsidRPr="0099664C" w:rsidRDefault="00E612E2" w:rsidP="0099664C">
      <w:pPr>
        <w:spacing w:line="276" w:lineRule="auto"/>
        <w:rPr>
          <w:rFonts w:ascii="Times New Roman" w:hAnsi="Times New Roman" w:cs="Times New Roman"/>
        </w:rPr>
      </w:pPr>
    </w:p>
    <w:p w14:paraId="79D4413B" w14:textId="77777777" w:rsidR="000F3629" w:rsidRPr="0099664C" w:rsidRDefault="000F3629" w:rsidP="0099664C">
      <w:pPr>
        <w:spacing w:line="276" w:lineRule="auto"/>
        <w:rPr>
          <w:rFonts w:ascii="Times New Roman" w:hAnsi="Times New Roman" w:cs="Times New Roman"/>
        </w:rPr>
      </w:pPr>
    </w:p>
    <w:p w14:paraId="2883BD4E" w14:textId="77777777" w:rsidR="00086E66" w:rsidRPr="0099664C" w:rsidRDefault="00086E66" w:rsidP="0099664C">
      <w:pPr>
        <w:spacing w:line="276" w:lineRule="auto"/>
        <w:rPr>
          <w:rFonts w:ascii="Times New Roman" w:hAnsi="Times New Roman" w:cs="Times New Roman"/>
        </w:rPr>
      </w:pPr>
    </w:p>
    <w:p w14:paraId="2C9D3515" w14:textId="77777777" w:rsidR="00086E66" w:rsidRPr="0099664C" w:rsidRDefault="00086E66" w:rsidP="0099664C">
      <w:pPr>
        <w:spacing w:line="276" w:lineRule="auto"/>
        <w:rPr>
          <w:rFonts w:ascii="Times New Roman" w:hAnsi="Times New Roman" w:cs="Times New Roman"/>
        </w:rPr>
      </w:pPr>
    </w:p>
    <w:p w14:paraId="6EC31685" w14:textId="77777777" w:rsidR="00086E66" w:rsidRPr="0099664C" w:rsidRDefault="00086E66" w:rsidP="0099664C">
      <w:pPr>
        <w:spacing w:line="276" w:lineRule="auto"/>
        <w:rPr>
          <w:rFonts w:ascii="Times New Roman" w:hAnsi="Times New Roman" w:cs="Times New Roman"/>
        </w:rPr>
      </w:pPr>
    </w:p>
    <w:p w14:paraId="3D8E4D69" w14:textId="77777777" w:rsidR="00086E66" w:rsidRPr="0099664C" w:rsidRDefault="00086E66" w:rsidP="0099664C">
      <w:pPr>
        <w:spacing w:line="276" w:lineRule="auto"/>
        <w:rPr>
          <w:rFonts w:ascii="Times New Roman" w:hAnsi="Times New Roman" w:cs="Times New Roman"/>
        </w:rPr>
      </w:pPr>
    </w:p>
    <w:p w14:paraId="0AE138BB" w14:textId="77777777" w:rsidR="00086E66" w:rsidRPr="0099664C" w:rsidRDefault="00086E66" w:rsidP="0099664C">
      <w:pPr>
        <w:spacing w:line="276" w:lineRule="auto"/>
        <w:rPr>
          <w:rFonts w:ascii="Times New Roman" w:hAnsi="Times New Roman" w:cs="Times New Roman"/>
        </w:rPr>
      </w:pPr>
    </w:p>
    <w:p w14:paraId="1B65B385" w14:textId="77777777" w:rsidR="00086E66" w:rsidRPr="0099664C" w:rsidRDefault="00086E66" w:rsidP="0099664C">
      <w:pPr>
        <w:spacing w:line="276" w:lineRule="auto"/>
        <w:rPr>
          <w:rFonts w:ascii="Times New Roman" w:hAnsi="Times New Roman" w:cs="Times New Roman"/>
        </w:rPr>
      </w:pPr>
    </w:p>
    <w:p w14:paraId="75D7A3CA" w14:textId="77777777" w:rsidR="00086E66" w:rsidRPr="0099664C" w:rsidRDefault="00086E66" w:rsidP="0099664C">
      <w:pPr>
        <w:spacing w:line="276" w:lineRule="auto"/>
        <w:rPr>
          <w:rFonts w:ascii="Times New Roman" w:hAnsi="Times New Roman" w:cs="Times New Roman"/>
        </w:rPr>
      </w:pPr>
    </w:p>
    <w:p w14:paraId="3D15945C" w14:textId="77777777" w:rsidR="00086E66" w:rsidRPr="0099664C" w:rsidRDefault="00086E66" w:rsidP="0099664C">
      <w:pPr>
        <w:spacing w:line="276" w:lineRule="auto"/>
        <w:rPr>
          <w:rFonts w:ascii="Times New Roman" w:hAnsi="Times New Roman" w:cs="Times New Roman"/>
        </w:rPr>
      </w:pPr>
    </w:p>
    <w:p w14:paraId="37E08A60" w14:textId="77777777" w:rsidR="00086E66" w:rsidRPr="0099664C" w:rsidRDefault="00086E66" w:rsidP="0099664C">
      <w:pPr>
        <w:spacing w:line="276" w:lineRule="auto"/>
        <w:rPr>
          <w:rFonts w:ascii="Times New Roman" w:hAnsi="Times New Roman" w:cs="Times New Roman"/>
        </w:rPr>
      </w:pPr>
    </w:p>
    <w:p w14:paraId="18E172A4" w14:textId="77777777" w:rsidR="00086E66" w:rsidRPr="0099664C" w:rsidRDefault="00086E66" w:rsidP="0099664C">
      <w:pPr>
        <w:spacing w:line="276" w:lineRule="auto"/>
        <w:rPr>
          <w:rFonts w:ascii="Times New Roman" w:hAnsi="Times New Roman" w:cs="Times New Roman"/>
        </w:rPr>
      </w:pPr>
    </w:p>
    <w:p w14:paraId="086CF678" w14:textId="77777777" w:rsidR="00086E66" w:rsidRPr="0099664C" w:rsidRDefault="00086E66" w:rsidP="0099664C">
      <w:pPr>
        <w:spacing w:line="276" w:lineRule="auto"/>
        <w:rPr>
          <w:rFonts w:ascii="Times New Roman" w:hAnsi="Times New Roman" w:cs="Times New Roman"/>
        </w:rPr>
      </w:pPr>
    </w:p>
    <w:p w14:paraId="1BDBC2E7" w14:textId="77777777" w:rsidR="00086E66" w:rsidRPr="0099664C" w:rsidRDefault="00086E66" w:rsidP="0099664C">
      <w:pPr>
        <w:spacing w:line="276" w:lineRule="auto"/>
        <w:rPr>
          <w:rFonts w:ascii="Times New Roman" w:hAnsi="Times New Roman" w:cs="Times New Roman"/>
        </w:rPr>
      </w:pPr>
    </w:p>
    <w:p w14:paraId="6133C407" w14:textId="77777777" w:rsidR="00086E66" w:rsidRPr="0099664C" w:rsidRDefault="00086E66" w:rsidP="0099664C">
      <w:pPr>
        <w:spacing w:line="276" w:lineRule="auto"/>
        <w:rPr>
          <w:rFonts w:ascii="Times New Roman" w:hAnsi="Times New Roman" w:cs="Times New Roman"/>
        </w:rPr>
      </w:pPr>
    </w:p>
    <w:p w14:paraId="4881C6C9" w14:textId="77777777" w:rsidR="00086E66" w:rsidRPr="0099664C" w:rsidRDefault="00086E66" w:rsidP="0099664C">
      <w:pPr>
        <w:spacing w:line="276" w:lineRule="auto"/>
        <w:rPr>
          <w:rFonts w:ascii="Times New Roman" w:hAnsi="Times New Roman" w:cs="Times New Roman"/>
        </w:rPr>
      </w:pPr>
    </w:p>
    <w:p w14:paraId="718C5E08" w14:textId="77777777" w:rsidR="00086E66" w:rsidRDefault="00086E66" w:rsidP="0099664C">
      <w:pPr>
        <w:spacing w:line="276" w:lineRule="auto"/>
        <w:rPr>
          <w:rFonts w:ascii="Times New Roman" w:hAnsi="Times New Roman" w:cs="Times New Roman"/>
        </w:rPr>
      </w:pPr>
    </w:p>
    <w:p w14:paraId="56882646" w14:textId="77777777" w:rsidR="00314C4A" w:rsidRPr="0099664C" w:rsidRDefault="00314C4A" w:rsidP="0099664C">
      <w:pPr>
        <w:spacing w:line="276" w:lineRule="auto"/>
        <w:rPr>
          <w:rFonts w:ascii="Times New Roman" w:hAnsi="Times New Roman" w:cs="Times New Roman"/>
        </w:rPr>
      </w:pPr>
    </w:p>
    <w:p w14:paraId="5C7E6125" w14:textId="771A5F23" w:rsidR="00086E66" w:rsidRPr="0099664C" w:rsidRDefault="00774A7E" w:rsidP="0099664C">
      <w:pPr>
        <w:spacing w:line="276" w:lineRule="auto"/>
        <w:jc w:val="center"/>
        <w:rPr>
          <w:rFonts w:ascii="Times New Roman" w:hAnsi="Times New Roman" w:cs="Times New Roman"/>
          <w:b/>
          <w:bCs/>
        </w:rPr>
      </w:pPr>
      <w:r w:rsidRPr="0099664C">
        <w:rPr>
          <w:rFonts w:ascii="Times New Roman" w:hAnsi="Times New Roman" w:cs="Times New Roman"/>
          <w:b/>
          <w:bCs/>
        </w:rPr>
        <w:lastRenderedPageBreak/>
        <w:t>Appendix</w:t>
      </w:r>
    </w:p>
    <w:p w14:paraId="03889E5D" w14:textId="2CA47C49" w:rsidR="00086E6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Table 1: Study Descriptor Table.</w:t>
      </w:r>
    </w:p>
    <w:tbl>
      <w:tblPr>
        <w:tblW w:w="11624" w:type="dxa"/>
        <w:tblInd w:w="-1276" w:type="dxa"/>
        <w:tblBorders>
          <w:bottom w:val="single" w:sz="4" w:space="0" w:color="auto"/>
        </w:tblBorders>
        <w:tblLayout w:type="fixed"/>
        <w:tblLook w:val="04A0" w:firstRow="1" w:lastRow="0" w:firstColumn="1" w:lastColumn="0" w:noHBand="0" w:noVBand="1"/>
      </w:tblPr>
      <w:tblGrid>
        <w:gridCol w:w="968"/>
        <w:gridCol w:w="969"/>
        <w:gridCol w:w="969"/>
        <w:gridCol w:w="968"/>
        <w:gridCol w:w="969"/>
        <w:gridCol w:w="969"/>
        <w:gridCol w:w="968"/>
        <w:gridCol w:w="969"/>
        <w:gridCol w:w="969"/>
        <w:gridCol w:w="968"/>
        <w:gridCol w:w="969"/>
        <w:gridCol w:w="969"/>
      </w:tblGrid>
      <w:tr w:rsidR="009E693E" w14:paraId="2CB58111" w14:textId="77777777" w:rsidTr="00E23B7E">
        <w:trPr>
          <w:trHeight w:val="1200"/>
        </w:trPr>
        <w:tc>
          <w:tcPr>
            <w:tcW w:w="968" w:type="dxa"/>
            <w:shd w:val="clear" w:color="auto" w:fill="auto"/>
            <w:noWrap/>
            <w:vAlign w:val="bottom"/>
            <w:hideMark/>
          </w:tcPr>
          <w:p w14:paraId="4156C25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Author (s)</w:t>
            </w:r>
          </w:p>
        </w:tc>
        <w:tc>
          <w:tcPr>
            <w:tcW w:w="969" w:type="dxa"/>
            <w:shd w:val="clear" w:color="auto" w:fill="auto"/>
            <w:noWrap/>
            <w:vAlign w:val="bottom"/>
            <w:hideMark/>
          </w:tcPr>
          <w:p w14:paraId="386A0E9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Year of articles</w:t>
            </w:r>
          </w:p>
        </w:tc>
        <w:tc>
          <w:tcPr>
            <w:tcW w:w="969" w:type="dxa"/>
            <w:shd w:val="clear" w:color="auto" w:fill="auto"/>
            <w:vAlign w:val="bottom"/>
            <w:hideMark/>
          </w:tcPr>
          <w:p w14:paraId="57BFB82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Study design</w:t>
            </w:r>
          </w:p>
          <w:p w14:paraId="3FD1794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 (Prospective-1, retrospective- 2, RCT- 3)</w:t>
            </w:r>
          </w:p>
        </w:tc>
        <w:tc>
          <w:tcPr>
            <w:tcW w:w="968" w:type="dxa"/>
            <w:shd w:val="clear" w:color="auto" w:fill="auto"/>
            <w:vAlign w:val="bottom"/>
            <w:hideMark/>
          </w:tcPr>
          <w:p w14:paraId="7107F06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Population size (N) </w:t>
            </w:r>
          </w:p>
          <w:p w14:paraId="62263D4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number of people included]</w:t>
            </w:r>
          </w:p>
        </w:tc>
        <w:tc>
          <w:tcPr>
            <w:tcW w:w="969" w:type="dxa"/>
            <w:shd w:val="clear" w:color="auto" w:fill="auto"/>
            <w:noWrap/>
            <w:vAlign w:val="bottom"/>
            <w:hideMark/>
          </w:tcPr>
          <w:p w14:paraId="589E898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Country</w:t>
            </w:r>
          </w:p>
        </w:tc>
        <w:tc>
          <w:tcPr>
            <w:tcW w:w="969" w:type="dxa"/>
            <w:shd w:val="clear" w:color="auto" w:fill="auto"/>
            <w:vAlign w:val="bottom"/>
            <w:hideMark/>
          </w:tcPr>
          <w:p w14:paraId="550E6E9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Type of CAD algorithm </w:t>
            </w:r>
          </w:p>
        </w:tc>
        <w:tc>
          <w:tcPr>
            <w:tcW w:w="968" w:type="dxa"/>
            <w:shd w:val="clear" w:color="auto" w:fill="auto"/>
            <w:vAlign w:val="bottom"/>
            <w:hideMark/>
          </w:tcPr>
          <w:p w14:paraId="25B53DF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video-1</w:t>
            </w:r>
          </w:p>
          <w:p w14:paraId="7009DE9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images-2</w:t>
            </w:r>
          </w:p>
        </w:tc>
        <w:tc>
          <w:tcPr>
            <w:tcW w:w="969" w:type="dxa"/>
            <w:shd w:val="clear" w:color="auto" w:fill="auto"/>
            <w:vAlign w:val="bottom"/>
            <w:hideMark/>
          </w:tcPr>
          <w:p w14:paraId="351725E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Total number</w:t>
            </w:r>
          </w:p>
          <w:p w14:paraId="45ADA5E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 of images (N)</w:t>
            </w:r>
          </w:p>
        </w:tc>
        <w:tc>
          <w:tcPr>
            <w:tcW w:w="969" w:type="dxa"/>
            <w:shd w:val="clear" w:color="auto" w:fill="auto"/>
            <w:vAlign w:val="bottom"/>
            <w:hideMark/>
          </w:tcPr>
          <w:p w14:paraId="54156AA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Total number</w:t>
            </w:r>
          </w:p>
          <w:p w14:paraId="31C2F87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 of images used for training (N)</w:t>
            </w:r>
          </w:p>
        </w:tc>
        <w:tc>
          <w:tcPr>
            <w:tcW w:w="968" w:type="dxa"/>
            <w:shd w:val="clear" w:color="auto" w:fill="auto"/>
            <w:vAlign w:val="bottom"/>
            <w:hideMark/>
          </w:tcPr>
          <w:p w14:paraId="54A965C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Benign+/</w:t>
            </w:r>
          </w:p>
          <w:p w14:paraId="1FC2F41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Normal images (N)</w:t>
            </w:r>
          </w:p>
        </w:tc>
        <w:tc>
          <w:tcPr>
            <w:tcW w:w="969" w:type="dxa"/>
            <w:shd w:val="clear" w:color="auto" w:fill="auto"/>
            <w:vAlign w:val="bottom"/>
            <w:hideMark/>
          </w:tcPr>
          <w:p w14:paraId="01B3613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Cancer on images (Yes-1</w:t>
            </w:r>
          </w:p>
          <w:p w14:paraId="151B617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No-2)</w:t>
            </w:r>
          </w:p>
        </w:tc>
        <w:tc>
          <w:tcPr>
            <w:tcW w:w="969" w:type="dxa"/>
            <w:shd w:val="clear" w:color="auto" w:fill="auto"/>
            <w:vAlign w:val="bottom"/>
            <w:hideMark/>
          </w:tcPr>
          <w:p w14:paraId="59A5122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Pathology confirmed (Yes-1, No-2)</w:t>
            </w:r>
          </w:p>
        </w:tc>
      </w:tr>
      <w:tr w:rsidR="009E693E" w14:paraId="25B44EFE" w14:textId="77777777" w:rsidTr="00E23B7E">
        <w:trPr>
          <w:trHeight w:val="600"/>
        </w:trPr>
        <w:tc>
          <w:tcPr>
            <w:tcW w:w="968" w:type="dxa"/>
            <w:shd w:val="clear" w:color="auto" w:fill="auto"/>
            <w:noWrap/>
            <w:vAlign w:val="bottom"/>
            <w:hideMark/>
          </w:tcPr>
          <w:p w14:paraId="4A25241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Cai et al. (25)</w:t>
            </w:r>
          </w:p>
        </w:tc>
        <w:tc>
          <w:tcPr>
            <w:tcW w:w="969" w:type="dxa"/>
            <w:shd w:val="clear" w:color="auto" w:fill="auto"/>
            <w:noWrap/>
            <w:vAlign w:val="bottom"/>
            <w:hideMark/>
          </w:tcPr>
          <w:p w14:paraId="0DE5978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2019</w:t>
            </w:r>
          </w:p>
        </w:tc>
        <w:tc>
          <w:tcPr>
            <w:tcW w:w="969" w:type="dxa"/>
            <w:shd w:val="clear" w:color="auto" w:fill="auto"/>
            <w:vAlign w:val="bottom"/>
            <w:hideMark/>
          </w:tcPr>
          <w:p w14:paraId="3BF34A2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7F7146E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746</w:t>
            </w:r>
          </w:p>
        </w:tc>
        <w:tc>
          <w:tcPr>
            <w:tcW w:w="969" w:type="dxa"/>
            <w:shd w:val="clear" w:color="auto" w:fill="auto"/>
            <w:noWrap/>
            <w:vAlign w:val="bottom"/>
            <w:hideMark/>
          </w:tcPr>
          <w:p w14:paraId="37BB2D9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22CFFF8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DNN</w:t>
            </w:r>
          </w:p>
        </w:tc>
        <w:tc>
          <w:tcPr>
            <w:tcW w:w="968" w:type="dxa"/>
            <w:shd w:val="clear" w:color="auto" w:fill="auto"/>
            <w:vAlign w:val="bottom"/>
            <w:hideMark/>
          </w:tcPr>
          <w:p w14:paraId="2089939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58EFC34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2,428</w:t>
            </w:r>
          </w:p>
        </w:tc>
        <w:tc>
          <w:tcPr>
            <w:tcW w:w="969" w:type="dxa"/>
            <w:shd w:val="clear" w:color="auto" w:fill="auto"/>
            <w:noWrap/>
            <w:vAlign w:val="bottom"/>
            <w:hideMark/>
          </w:tcPr>
          <w:p w14:paraId="01232FD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187</w:t>
            </w:r>
          </w:p>
        </w:tc>
        <w:tc>
          <w:tcPr>
            <w:tcW w:w="968" w:type="dxa"/>
            <w:shd w:val="clear" w:color="auto" w:fill="auto"/>
            <w:noWrap/>
            <w:vAlign w:val="bottom"/>
            <w:hideMark/>
          </w:tcPr>
          <w:p w14:paraId="3DEF3C0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96</w:t>
            </w:r>
          </w:p>
        </w:tc>
        <w:tc>
          <w:tcPr>
            <w:tcW w:w="969" w:type="dxa"/>
            <w:shd w:val="clear" w:color="auto" w:fill="auto"/>
            <w:noWrap/>
            <w:vAlign w:val="bottom"/>
            <w:hideMark/>
          </w:tcPr>
          <w:p w14:paraId="1DDE81C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7C24AAA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716C3632" w14:textId="77777777" w:rsidTr="00E23B7E">
        <w:trPr>
          <w:trHeight w:val="600"/>
        </w:trPr>
        <w:tc>
          <w:tcPr>
            <w:tcW w:w="968" w:type="dxa"/>
            <w:shd w:val="clear" w:color="auto" w:fill="auto"/>
            <w:vAlign w:val="bottom"/>
            <w:hideMark/>
          </w:tcPr>
          <w:p w14:paraId="11473D4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Everson et al. (26)</w:t>
            </w:r>
          </w:p>
        </w:tc>
        <w:tc>
          <w:tcPr>
            <w:tcW w:w="969" w:type="dxa"/>
            <w:shd w:val="clear" w:color="auto" w:fill="auto"/>
            <w:noWrap/>
            <w:vAlign w:val="bottom"/>
            <w:hideMark/>
          </w:tcPr>
          <w:p w14:paraId="75062F1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094A94C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0D3B3C8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150</w:t>
            </w:r>
          </w:p>
        </w:tc>
        <w:tc>
          <w:tcPr>
            <w:tcW w:w="969" w:type="dxa"/>
            <w:shd w:val="clear" w:color="auto" w:fill="auto"/>
            <w:noWrap/>
            <w:vAlign w:val="bottom"/>
            <w:hideMark/>
          </w:tcPr>
          <w:p w14:paraId="348E393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Taiwan</w:t>
            </w:r>
          </w:p>
        </w:tc>
        <w:tc>
          <w:tcPr>
            <w:tcW w:w="969" w:type="dxa"/>
            <w:shd w:val="clear" w:color="auto" w:fill="auto"/>
            <w:noWrap/>
            <w:vAlign w:val="bottom"/>
            <w:hideMark/>
          </w:tcPr>
          <w:p w14:paraId="4F36174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6928A56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575E8F1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67,742</w:t>
            </w:r>
          </w:p>
        </w:tc>
        <w:tc>
          <w:tcPr>
            <w:tcW w:w="969" w:type="dxa"/>
            <w:shd w:val="clear" w:color="auto" w:fill="auto"/>
            <w:noWrap/>
            <w:vAlign w:val="bottom"/>
            <w:hideMark/>
          </w:tcPr>
          <w:p w14:paraId="61A3B540"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158</w:t>
            </w:r>
          </w:p>
        </w:tc>
        <w:tc>
          <w:tcPr>
            <w:tcW w:w="968" w:type="dxa"/>
            <w:shd w:val="clear" w:color="auto" w:fill="auto"/>
            <w:noWrap/>
            <w:vAlign w:val="bottom"/>
            <w:hideMark/>
          </w:tcPr>
          <w:p w14:paraId="606D40E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45</w:t>
            </w:r>
          </w:p>
        </w:tc>
        <w:tc>
          <w:tcPr>
            <w:tcW w:w="969" w:type="dxa"/>
            <w:shd w:val="clear" w:color="auto" w:fill="auto"/>
            <w:noWrap/>
            <w:vAlign w:val="bottom"/>
            <w:hideMark/>
          </w:tcPr>
          <w:p w14:paraId="5A60946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62AC24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5D87FC12" w14:textId="77777777" w:rsidTr="00E23B7E">
        <w:trPr>
          <w:trHeight w:val="600"/>
        </w:trPr>
        <w:tc>
          <w:tcPr>
            <w:tcW w:w="968" w:type="dxa"/>
            <w:shd w:val="clear" w:color="auto" w:fill="auto"/>
            <w:vAlign w:val="bottom"/>
            <w:hideMark/>
          </w:tcPr>
          <w:p w14:paraId="5F68078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Feng et al. (27)</w:t>
            </w:r>
          </w:p>
        </w:tc>
        <w:tc>
          <w:tcPr>
            <w:tcW w:w="969" w:type="dxa"/>
            <w:shd w:val="clear" w:color="auto" w:fill="auto"/>
            <w:noWrap/>
            <w:vAlign w:val="bottom"/>
            <w:hideMark/>
          </w:tcPr>
          <w:p w14:paraId="34F5F7D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2023</w:t>
            </w:r>
          </w:p>
        </w:tc>
        <w:tc>
          <w:tcPr>
            <w:tcW w:w="969" w:type="dxa"/>
            <w:shd w:val="clear" w:color="auto" w:fill="auto"/>
            <w:vAlign w:val="bottom"/>
            <w:hideMark/>
          </w:tcPr>
          <w:p w14:paraId="5B321AF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2C408AF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1283</w:t>
            </w:r>
          </w:p>
        </w:tc>
        <w:tc>
          <w:tcPr>
            <w:tcW w:w="969" w:type="dxa"/>
            <w:shd w:val="clear" w:color="auto" w:fill="auto"/>
            <w:noWrap/>
            <w:vAlign w:val="bottom"/>
            <w:hideMark/>
          </w:tcPr>
          <w:p w14:paraId="431FB91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330B6F6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58BDC56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034A7AA7"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7,358</w:t>
            </w:r>
          </w:p>
        </w:tc>
        <w:tc>
          <w:tcPr>
            <w:tcW w:w="969" w:type="dxa"/>
            <w:shd w:val="clear" w:color="auto" w:fill="auto"/>
            <w:noWrap/>
            <w:vAlign w:val="bottom"/>
            <w:hideMark/>
          </w:tcPr>
          <w:p w14:paraId="5B500CA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5,892</w:t>
            </w:r>
          </w:p>
        </w:tc>
        <w:tc>
          <w:tcPr>
            <w:tcW w:w="968" w:type="dxa"/>
            <w:shd w:val="clear" w:color="auto" w:fill="auto"/>
            <w:noWrap/>
            <w:vAlign w:val="bottom"/>
            <w:hideMark/>
          </w:tcPr>
          <w:p w14:paraId="2902D83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1766</w:t>
            </w:r>
          </w:p>
        </w:tc>
        <w:tc>
          <w:tcPr>
            <w:tcW w:w="969" w:type="dxa"/>
            <w:shd w:val="clear" w:color="auto" w:fill="auto"/>
            <w:noWrap/>
            <w:vAlign w:val="bottom"/>
            <w:hideMark/>
          </w:tcPr>
          <w:p w14:paraId="6D2D632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01420A0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73F8FCC8" w14:textId="77777777" w:rsidTr="00E23B7E">
        <w:trPr>
          <w:trHeight w:val="600"/>
        </w:trPr>
        <w:tc>
          <w:tcPr>
            <w:tcW w:w="968" w:type="dxa"/>
            <w:shd w:val="clear" w:color="auto" w:fill="auto"/>
            <w:vAlign w:val="bottom"/>
            <w:hideMark/>
          </w:tcPr>
          <w:p w14:paraId="44DE219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Fukuda et al. (28)</w:t>
            </w:r>
          </w:p>
        </w:tc>
        <w:tc>
          <w:tcPr>
            <w:tcW w:w="969" w:type="dxa"/>
            <w:shd w:val="clear" w:color="auto" w:fill="auto"/>
            <w:noWrap/>
            <w:vAlign w:val="bottom"/>
            <w:hideMark/>
          </w:tcPr>
          <w:p w14:paraId="18BBAE78"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2020</w:t>
            </w:r>
          </w:p>
        </w:tc>
        <w:tc>
          <w:tcPr>
            <w:tcW w:w="969" w:type="dxa"/>
            <w:shd w:val="clear" w:color="auto" w:fill="auto"/>
            <w:vAlign w:val="bottom"/>
            <w:hideMark/>
          </w:tcPr>
          <w:p w14:paraId="7320FAC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53424FB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144</w:t>
            </w:r>
          </w:p>
        </w:tc>
        <w:tc>
          <w:tcPr>
            <w:tcW w:w="969" w:type="dxa"/>
            <w:shd w:val="clear" w:color="auto" w:fill="auto"/>
            <w:noWrap/>
            <w:vAlign w:val="bottom"/>
            <w:hideMark/>
          </w:tcPr>
          <w:p w14:paraId="31F8A64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2B109FC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37CD896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631D098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25,910</w:t>
            </w:r>
          </w:p>
        </w:tc>
        <w:tc>
          <w:tcPr>
            <w:tcW w:w="969" w:type="dxa"/>
            <w:shd w:val="clear" w:color="auto" w:fill="auto"/>
            <w:noWrap/>
            <w:vAlign w:val="bottom"/>
            <w:hideMark/>
          </w:tcPr>
          <w:p w14:paraId="6C03B3C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144</w:t>
            </w:r>
          </w:p>
        </w:tc>
        <w:tc>
          <w:tcPr>
            <w:tcW w:w="968" w:type="dxa"/>
            <w:shd w:val="clear" w:color="auto" w:fill="auto"/>
            <w:noWrap/>
            <w:vAlign w:val="bottom"/>
            <w:hideMark/>
          </w:tcPr>
          <w:p w14:paraId="6515699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50</w:t>
            </w:r>
          </w:p>
        </w:tc>
        <w:tc>
          <w:tcPr>
            <w:tcW w:w="969" w:type="dxa"/>
            <w:shd w:val="clear" w:color="auto" w:fill="auto"/>
            <w:noWrap/>
            <w:vAlign w:val="bottom"/>
            <w:hideMark/>
          </w:tcPr>
          <w:p w14:paraId="0180564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337A401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78D75668" w14:textId="77777777" w:rsidTr="00E23B7E">
        <w:trPr>
          <w:trHeight w:val="600"/>
        </w:trPr>
        <w:tc>
          <w:tcPr>
            <w:tcW w:w="968" w:type="dxa"/>
            <w:shd w:val="clear" w:color="auto" w:fill="auto"/>
            <w:noWrap/>
            <w:vAlign w:val="bottom"/>
            <w:hideMark/>
          </w:tcPr>
          <w:p w14:paraId="32066ED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Guo et al. (29)</w:t>
            </w:r>
          </w:p>
        </w:tc>
        <w:tc>
          <w:tcPr>
            <w:tcW w:w="969" w:type="dxa"/>
            <w:shd w:val="clear" w:color="auto" w:fill="auto"/>
            <w:noWrap/>
            <w:vAlign w:val="bottom"/>
            <w:hideMark/>
          </w:tcPr>
          <w:p w14:paraId="3BD81397"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2020</w:t>
            </w:r>
          </w:p>
        </w:tc>
        <w:tc>
          <w:tcPr>
            <w:tcW w:w="969" w:type="dxa"/>
            <w:shd w:val="clear" w:color="auto" w:fill="auto"/>
            <w:vAlign w:val="bottom"/>
            <w:hideMark/>
          </w:tcPr>
          <w:p w14:paraId="6B7452A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6892F55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2123</w:t>
            </w:r>
          </w:p>
        </w:tc>
        <w:tc>
          <w:tcPr>
            <w:tcW w:w="969" w:type="dxa"/>
            <w:shd w:val="clear" w:color="auto" w:fill="auto"/>
            <w:vAlign w:val="bottom"/>
            <w:hideMark/>
          </w:tcPr>
          <w:p w14:paraId="68DA87A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USA, China, and India</w:t>
            </w:r>
          </w:p>
        </w:tc>
        <w:tc>
          <w:tcPr>
            <w:tcW w:w="969" w:type="dxa"/>
            <w:shd w:val="clear" w:color="auto" w:fill="auto"/>
            <w:noWrap/>
            <w:vAlign w:val="bottom"/>
            <w:hideMark/>
          </w:tcPr>
          <w:p w14:paraId="22941B3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 SegNet</w:t>
            </w:r>
          </w:p>
        </w:tc>
        <w:tc>
          <w:tcPr>
            <w:tcW w:w="968" w:type="dxa"/>
            <w:shd w:val="clear" w:color="auto" w:fill="auto"/>
            <w:vAlign w:val="bottom"/>
            <w:hideMark/>
          </w:tcPr>
          <w:p w14:paraId="26E3FFB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13D6E6C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6,671</w:t>
            </w:r>
          </w:p>
        </w:tc>
        <w:tc>
          <w:tcPr>
            <w:tcW w:w="969" w:type="dxa"/>
            <w:shd w:val="clear" w:color="auto" w:fill="auto"/>
            <w:noWrap/>
            <w:vAlign w:val="bottom"/>
            <w:hideMark/>
          </w:tcPr>
          <w:p w14:paraId="36612AF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6,473</w:t>
            </w:r>
          </w:p>
        </w:tc>
        <w:tc>
          <w:tcPr>
            <w:tcW w:w="968" w:type="dxa"/>
            <w:shd w:val="clear" w:color="auto" w:fill="auto"/>
            <w:noWrap/>
            <w:vAlign w:val="bottom"/>
            <w:hideMark/>
          </w:tcPr>
          <w:p w14:paraId="48B99C5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59</w:t>
            </w:r>
          </w:p>
        </w:tc>
        <w:tc>
          <w:tcPr>
            <w:tcW w:w="969" w:type="dxa"/>
            <w:shd w:val="clear" w:color="auto" w:fill="auto"/>
            <w:noWrap/>
            <w:vAlign w:val="bottom"/>
            <w:hideMark/>
          </w:tcPr>
          <w:p w14:paraId="13B0B82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7D95D9F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48F830C6" w14:textId="77777777" w:rsidTr="00E23B7E">
        <w:trPr>
          <w:trHeight w:val="600"/>
        </w:trPr>
        <w:tc>
          <w:tcPr>
            <w:tcW w:w="968" w:type="dxa"/>
            <w:shd w:val="clear" w:color="auto" w:fill="auto"/>
            <w:vAlign w:val="bottom"/>
            <w:hideMark/>
          </w:tcPr>
          <w:p w14:paraId="781ABBD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Ikenoyama et al. (30)</w:t>
            </w:r>
          </w:p>
        </w:tc>
        <w:tc>
          <w:tcPr>
            <w:tcW w:w="969" w:type="dxa"/>
            <w:shd w:val="clear" w:color="auto" w:fill="auto"/>
            <w:noWrap/>
            <w:vAlign w:val="bottom"/>
            <w:hideMark/>
          </w:tcPr>
          <w:p w14:paraId="34A5A5F0"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51DBB8E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7550A7F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72</w:t>
            </w:r>
          </w:p>
        </w:tc>
        <w:tc>
          <w:tcPr>
            <w:tcW w:w="969" w:type="dxa"/>
            <w:shd w:val="clear" w:color="auto" w:fill="auto"/>
            <w:noWrap/>
            <w:vAlign w:val="bottom"/>
            <w:hideMark/>
          </w:tcPr>
          <w:p w14:paraId="324998B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4C74451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238AC44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1D9840C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6,634</w:t>
            </w:r>
          </w:p>
        </w:tc>
        <w:tc>
          <w:tcPr>
            <w:tcW w:w="969" w:type="dxa"/>
            <w:shd w:val="clear" w:color="auto" w:fill="auto"/>
            <w:vAlign w:val="bottom"/>
            <w:hideMark/>
          </w:tcPr>
          <w:p w14:paraId="74FA684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3,898</w:t>
            </w:r>
          </w:p>
        </w:tc>
        <w:tc>
          <w:tcPr>
            <w:tcW w:w="968" w:type="dxa"/>
            <w:shd w:val="clear" w:color="auto" w:fill="auto"/>
            <w:noWrap/>
            <w:vAlign w:val="bottom"/>
            <w:hideMark/>
          </w:tcPr>
          <w:p w14:paraId="457FAFB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noWrap/>
            <w:vAlign w:val="bottom"/>
            <w:hideMark/>
          </w:tcPr>
          <w:p w14:paraId="4E85727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c>
          <w:tcPr>
            <w:tcW w:w="969" w:type="dxa"/>
            <w:shd w:val="clear" w:color="auto" w:fill="auto"/>
            <w:noWrap/>
            <w:vAlign w:val="bottom"/>
            <w:hideMark/>
          </w:tcPr>
          <w:p w14:paraId="7085681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2F25AF7A" w14:textId="77777777" w:rsidTr="00E23B7E">
        <w:trPr>
          <w:trHeight w:val="600"/>
        </w:trPr>
        <w:tc>
          <w:tcPr>
            <w:tcW w:w="968" w:type="dxa"/>
            <w:shd w:val="clear" w:color="auto" w:fill="auto"/>
            <w:vAlign w:val="bottom"/>
            <w:hideMark/>
          </w:tcPr>
          <w:p w14:paraId="7473E8B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Kumagai et al. (31)</w:t>
            </w:r>
          </w:p>
        </w:tc>
        <w:tc>
          <w:tcPr>
            <w:tcW w:w="969" w:type="dxa"/>
            <w:shd w:val="clear" w:color="auto" w:fill="auto"/>
            <w:noWrap/>
            <w:vAlign w:val="bottom"/>
            <w:hideMark/>
          </w:tcPr>
          <w:p w14:paraId="1DB42EB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2019</w:t>
            </w:r>
          </w:p>
        </w:tc>
        <w:tc>
          <w:tcPr>
            <w:tcW w:w="969" w:type="dxa"/>
            <w:shd w:val="clear" w:color="auto" w:fill="auto"/>
            <w:vAlign w:val="bottom"/>
            <w:hideMark/>
          </w:tcPr>
          <w:p w14:paraId="2471FC9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43F36D2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55</w:t>
            </w:r>
          </w:p>
        </w:tc>
        <w:tc>
          <w:tcPr>
            <w:tcW w:w="969" w:type="dxa"/>
            <w:shd w:val="clear" w:color="auto" w:fill="auto"/>
            <w:noWrap/>
            <w:vAlign w:val="bottom"/>
            <w:hideMark/>
          </w:tcPr>
          <w:p w14:paraId="6CAFD55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3097AEA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46147D9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1B2398F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4,715</w:t>
            </w:r>
          </w:p>
        </w:tc>
        <w:tc>
          <w:tcPr>
            <w:tcW w:w="969" w:type="dxa"/>
            <w:shd w:val="clear" w:color="auto" w:fill="auto"/>
            <w:noWrap/>
            <w:vAlign w:val="bottom"/>
            <w:hideMark/>
          </w:tcPr>
          <w:p w14:paraId="3FAF5C7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1,520</w:t>
            </w:r>
          </w:p>
        </w:tc>
        <w:tc>
          <w:tcPr>
            <w:tcW w:w="968" w:type="dxa"/>
            <w:shd w:val="clear" w:color="auto" w:fill="auto"/>
            <w:noWrap/>
            <w:vAlign w:val="bottom"/>
            <w:hideMark/>
          </w:tcPr>
          <w:p w14:paraId="457C532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28</w:t>
            </w:r>
          </w:p>
        </w:tc>
        <w:tc>
          <w:tcPr>
            <w:tcW w:w="969" w:type="dxa"/>
            <w:shd w:val="clear" w:color="auto" w:fill="auto"/>
            <w:noWrap/>
            <w:vAlign w:val="bottom"/>
            <w:hideMark/>
          </w:tcPr>
          <w:p w14:paraId="4D8E989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727FE29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11F3FADE" w14:textId="77777777" w:rsidTr="00E23B7E">
        <w:trPr>
          <w:trHeight w:val="600"/>
        </w:trPr>
        <w:tc>
          <w:tcPr>
            <w:tcW w:w="968" w:type="dxa"/>
            <w:shd w:val="clear" w:color="auto" w:fill="auto"/>
            <w:noWrap/>
            <w:vAlign w:val="bottom"/>
            <w:hideMark/>
          </w:tcPr>
          <w:p w14:paraId="53C99A5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Li et al. (32)</w:t>
            </w:r>
          </w:p>
        </w:tc>
        <w:tc>
          <w:tcPr>
            <w:tcW w:w="969" w:type="dxa"/>
            <w:shd w:val="clear" w:color="auto" w:fill="auto"/>
            <w:noWrap/>
            <w:vAlign w:val="bottom"/>
            <w:hideMark/>
          </w:tcPr>
          <w:p w14:paraId="7832A5D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4A11FA3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2EB8A4E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112</w:t>
            </w:r>
          </w:p>
        </w:tc>
        <w:tc>
          <w:tcPr>
            <w:tcW w:w="969" w:type="dxa"/>
            <w:shd w:val="clear" w:color="auto" w:fill="auto"/>
            <w:noWrap/>
            <w:vAlign w:val="bottom"/>
            <w:hideMark/>
          </w:tcPr>
          <w:p w14:paraId="7C9A65F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4A45A15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6C4BA23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2C9B958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4,735</w:t>
            </w:r>
          </w:p>
        </w:tc>
        <w:tc>
          <w:tcPr>
            <w:tcW w:w="969" w:type="dxa"/>
            <w:shd w:val="clear" w:color="auto" w:fill="auto"/>
            <w:noWrap/>
            <w:vAlign w:val="bottom"/>
            <w:hideMark/>
          </w:tcPr>
          <w:p w14:paraId="67C49C62"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2,568</w:t>
            </w:r>
          </w:p>
        </w:tc>
        <w:tc>
          <w:tcPr>
            <w:tcW w:w="968" w:type="dxa"/>
            <w:shd w:val="clear" w:color="auto" w:fill="auto"/>
            <w:noWrap/>
            <w:vAlign w:val="bottom"/>
            <w:hideMark/>
          </w:tcPr>
          <w:p w14:paraId="7CB03FD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183</w:t>
            </w:r>
          </w:p>
        </w:tc>
        <w:tc>
          <w:tcPr>
            <w:tcW w:w="969" w:type="dxa"/>
            <w:shd w:val="clear" w:color="auto" w:fill="auto"/>
            <w:noWrap/>
            <w:vAlign w:val="bottom"/>
            <w:hideMark/>
          </w:tcPr>
          <w:p w14:paraId="108E8FC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82D6E7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1A698510" w14:textId="77777777" w:rsidTr="00E23B7E">
        <w:trPr>
          <w:trHeight w:val="600"/>
        </w:trPr>
        <w:tc>
          <w:tcPr>
            <w:tcW w:w="968" w:type="dxa"/>
            <w:shd w:val="clear" w:color="auto" w:fill="auto"/>
            <w:vAlign w:val="bottom"/>
            <w:hideMark/>
          </w:tcPr>
          <w:p w14:paraId="57EBC12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Meng et al. (33)</w:t>
            </w:r>
          </w:p>
        </w:tc>
        <w:tc>
          <w:tcPr>
            <w:tcW w:w="969" w:type="dxa"/>
            <w:shd w:val="clear" w:color="auto" w:fill="auto"/>
            <w:noWrap/>
            <w:vAlign w:val="bottom"/>
            <w:hideMark/>
          </w:tcPr>
          <w:p w14:paraId="0A5D0ED2"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2022</w:t>
            </w:r>
          </w:p>
        </w:tc>
        <w:tc>
          <w:tcPr>
            <w:tcW w:w="969" w:type="dxa"/>
            <w:shd w:val="clear" w:color="auto" w:fill="auto"/>
            <w:vAlign w:val="bottom"/>
            <w:hideMark/>
          </w:tcPr>
          <w:p w14:paraId="2F0E3D1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Retrospective </w:t>
            </w:r>
            <w:r w:rsidRPr="0099664C">
              <w:rPr>
                <w:rFonts w:ascii="Times New Roman" w:eastAsia="Times New Roman" w:hAnsi="Times New Roman" w:cs="Times New Roman"/>
                <w:color w:val="000000"/>
                <w:kern w:val="0"/>
                <w:lang w:eastAsia=""/>
                <w14:ligatures w14:val="none"/>
              </w:rPr>
              <w:lastRenderedPageBreak/>
              <w:t>study (2)</w:t>
            </w:r>
          </w:p>
        </w:tc>
        <w:tc>
          <w:tcPr>
            <w:tcW w:w="968" w:type="dxa"/>
            <w:shd w:val="clear" w:color="auto" w:fill="auto"/>
            <w:noWrap/>
            <w:vAlign w:val="bottom"/>
            <w:hideMark/>
          </w:tcPr>
          <w:p w14:paraId="504B95E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lastRenderedPageBreak/>
              <w:t>323</w:t>
            </w:r>
          </w:p>
        </w:tc>
        <w:tc>
          <w:tcPr>
            <w:tcW w:w="969" w:type="dxa"/>
            <w:shd w:val="clear" w:color="auto" w:fill="auto"/>
            <w:noWrap/>
            <w:vAlign w:val="bottom"/>
            <w:hideMark/>
          </w:tcPr>
          <w:p w14:paraId="7EC23E8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vAlign w:val="bottom"/>
            <w:hideMark/>
          </w:tcPr>
          <w:p w14:paraId="7CE637D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DCNN</w:t>
            </w:r>
          </w:p>
        </w:tc>
        <w:tc>
          <w:tcPr>
            <w:tcW w:w="968" w:type="dxa"/>
            <w:shd w:val="clear" w:color="auto" w:fill="auto"/>
            <w:vAlign w:val="bottom"/>
            <w:hideMark/>
          </w:tcPr>
          <w:p w14:paraId="26F9B2F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vAlign w:val="bottom"/>
            <w:hideMark/>
          </w:tcPr>
          <w:p w14:paraId="5454531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4,447</w:t>
            </w:r>
          </w:p>
        </w:tc>
        <w:tc>
          <w:tcPr>
            <w:tcW w:w="969" w:type="dxa"/>
            <w:shd w:val="clear" w:color="auto" w:fill="auto"/>
            <w:noWrap/>
            <w:vAlign w:val="bottom"/>
            <w:hideMark/>
          </w:tcPr>
          <w:p w14:paraId="4203DE7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1,695</w:t>
            </w:r>
          </w:p>
        </w:tc>
        <w:tc>
          <w:tcPr>
            <w:tcW w:w="968" w:type="dxa"/>
            <w:shd w:val="clear" w:color="auto" w:fill="auto"/>
            <w:noWrap/>
            <w:vAlign w:val="bottom"/>
            <w:hideMark/>
          </w:tcPr>
          <w:p w14:paraId="297A378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86</w:t>
            </w:r>
          </w:p>
        </w:tc>
        <w:tc>
          <w:tcPr>
            <w:tcW w:w="969" w:type="dxa"/>
            <w:shd w:val="clear" w:color="auto" w:fill="auto"/>
            <w:noWrap/>
            <w:vAlign w:val="bottom"/>
            <w:hideMark/>
          </w:tcPr>
          <w:p w14:paraId="50B1D82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51BEA91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0EB41182" w14:textId="77777777" w:rsidTr="00E23B7E">
        <w:trPr>
          <w:trHeight w:val="600"/>
        </w:trPr>
        <w:tc>
          <w:tcPr>
            <w:tcW w:w="968" w:type="dxa"/>
            <w:shd w:val="clear" w:color="auto" w:fill="auto"/>
            <w:vAlign w:val="bottom"/>
            <w:hideMark/>
          </w:tcPr>
          <w:p w14:paraId="5D22890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Nakagawa et al. (34)</w:t>
            </w:r>
          </w:p>
        </w:tc>
        <w:tc>
          <w:tcPr>
            <w:tcW w:w="969" w:type="dxa"/>
            <w:shd w:val="clear" w:color="auto" w:fill="auto"/>
            <w:noWrap/>
            <w:vAlign w:val="bottom"/>
            <w:hideMark/>
          </w:tcPr>
          <w:p w14:paraId="10EEF58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2019</w:t>
            </w:r>
          </w:p>
        </w:tc>
        <w:tc>
          <w:tcPr>
            <w:tcW w:w="969" w:type="dxa"/>
            <w:shd w:val="clear" w:color="auto" w:fill="auto"/>
            <w:vAlign w:val="bottom"/>
            <w:hideMark/>
          </w:tcPr>
          <w:p w14:paraId="3A4E3A2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6619922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155</w:t>
            </w:r>
          </w:p>
        </w:tc>
        <w:tc>
          <w:tcPr>
            <w:tcW w:w="969" w:type="dxa"/>
            <w:shd w:val="clear" w:color="auto" w:fill="auto"/>
            <w:noWrap/>
            <w:vAlign w:val="bottom"/>
            <w:hideMark/>
          </w:tcPr>
          <w:p w14:paraId="7E09C86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5859DB2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0A3948C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vAlign w:val="bottom"/>
            <w:hideMark/>
          </w:tcPr>
          <w:p w14:paraId="52AAADF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8660 non-ME and 5678 ME</w:t>
            </w:r>
          </w:p>
        </w:tc>
        <w:tc>
          <w:tcPr>
            <w:tcW w:w="969" w:type="dxa"/>
            <w:shd w:val="clear" w:color="auto" w:fill="auto"/>
            <w:vAlign w:val="bottom"/>
            <w:hideMark/>
          </w:tcPr>
          <w:p w14:paraId="78E0161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405 non-ME and 509 ME</w:t>
            </w:r>
          </w:p>
        </w:tc>
        <w:tc>
          <w:tcPr>
            <w:tcW w:w="968" w:type="dxa"/>
            <w:shd w:val="clear" w:color="auto" w:fill="auto"/>
            <w:vAlign w:val="bottom"/>
            <w:hideMark/>
          </w:tcPr>
          <w:p w14:paraId="47BBA5B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noWrap/>
            <w:vAlign w:val="bottom"/>
            <w:hideMark/>
          </w:tcPr>
          <w:p w14:paraId="04D1ADB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7B01CA1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524C2215" w14:textId="77777777" w:rsidTr="00E23B7E">
        <w:trPr>
          <w:trHeight w:val="900"/>
        </w:trPr>
        <w:tc>
          <w:tcPr>
            <w:tcW w:w="968" w:type="dxa"/>
            <w:shd w:val="clear" w:color="auto" w:fill="auto"/>
            <w:vAlign w:val="bottom"/>
            <w:hideMark/>
          </w:tcPr>
          <w:p w14:paraId="2D1060A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Ohmori et al. (35)</w:t>
            </w:r>
          </w:p>
        </w:tc>
        <w:tc>
          <w:tcPr>
            <w:tcW w:w="969" w:type="dxa"/>
            <w:shd w:val="clear" w:color="auto" w:fill="auto"/>
            <w:noWrap/>
            <w:vAlign w:val="bottom"/>
            <w:hideMark/>
          </w:tcPr>
          <w:p w14:paraId="68589186"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2020</w:t>
            </w:r>
          </w:p>
        </w:tc>
        <w:tc>
          <w:tcPr>
            <w:tcW w:w="969" w:type="dxa"/>
            <w:shd w:val="clear" w:color="auto" w:fill="auto"/>
            <w:vAlign w:val="bottom"/>
            <w:hideMark/>
          </w:tcPr>
          <w:p w14:paraId="28D3BDF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5E2C537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135</w:t>
            </w:r>
          </w:p>
        </w:tc>
        <w:tc>
          <w:tcPr>
            <w:tcW w:w="969" w:type="dxa"/>
            <w:shd w:val="clear" w:color="auto" w:fill="auto"/>
            <w:noWrap/>
            <w:vAlign w:val="bottom"/>
            <w:hideMark/>
          </w:tcPr>
          <w:p w14:paraId="658C1F0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4B8E4A7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2CCBC70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vAlign w:val="bottom"/>
            <w:hideMark/>
          </w:tcPr>
          <w:p w14:paraId="209ED41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9591 non-ME and 7844 ME</w:t>
            </w:r>
          </w:p>
        </w:tc>
        <w:tc>
          <w:tcPr>
            <w:tcW w:w="969" w:type="dxa"/>
            <w:shd w:val="clear" w:color="auto" w:fill="auto"/>
            <w:vAlign w:val="bottom"/>
            <w:hideMark/>
          </w:tcPr>
          <w:p w14:paraId="083B8F4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255 non-ME and 268 ME</w:t>
            </w:r>
          </w:p>
        </w:tc>
        <w:tc>
          <w:tcPr>
            <w:tcW w:w="968" w:type="dxa"/>
            <w:shd w:val="clear" w:color="auto" w:fill="auto"/>
            <w:vAlign w:val="bottom"/>
            <w:hideMark/>
          </w:tcPr>
          <w:p w14:paraId="6FF4B2F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1128 non-ME and 691 ME</w:t>
            </w:r>
          </w:p>
        </w:tc>
        <w:tc>
          <w:tcPr>
            <w:tcW w:w="969" w:type="dxa"/>
            <w:shd w:val="clear" w:color="auto" w:fill="auto"/>
            <w:noWrap/>
            <w:vAlign w:val="bottom"/>
            <w:hideMark/>
          </w:tcPr>
          <w:p w14:paraId="1981B61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2032A76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479A276B" w14:textId="77777777" w:rsidTr="00E23B7E">
        <w:trPr>
          <w:trHeight w:val="600"/>
        </w:trPr>
        <w:tc>
          <w:tcPr>
            <w:tcW w:w="968" w:type="dxa"/>
            <w:shd w:val="clear" w:color="auto" w:fill="auto"/>
            <w:vAlign w:val="bottom"/>
            <w:hideMark/>
          </w:tcPr>
          <w:p w14:paraId="4DC4646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Shimamoto et al. (36)</w:t>
            </w:r>
          </w:p>
        </w:tc>
        <w:tc>
          <w:tcPr>
            <w:tcW w:w="969" w:type="dxa"/>
            <w:shd w:val="clear" w:color="auto" w:fill="auto"/>
            <w:noWrap/>
            <w:vAlign w:val="bottom"/>
            <w:hideMark/>
          </w:tcPr>
          <w:p w14:paraId="024CCF6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2020</w:t>
            </w:r>
          </w:p>
        </w:tc>
        <w:tc>
          <w:tcPr>
            <w:tcW w:w="969" w:type="dxa"/>
            <w:shd w:val="clear" w:color="auto" w:fill="auto"/>
            <w:vAlign w:val="bottom"/>
            <w:hideMark/>
          </w:tcPr>
          <w:p w14:paraId="57BCC82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0056788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102</w:t>
            </w:r>
          </w:p>
        </w:tc>
        <w:tc>
          <w:tcPr>
            <w:tcW w:w="969" w:type="dxa"/>
            <w:shd w:val="clear" w:color="auto" w:fill="auto"/>
            <w:noWrap/>
            <w:vAlign w:val="bottom"/>
            <w:hideMark/>
          </w:tcPr>
          <w:p w14:paraId="105B8C8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232B89B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584FE65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0C43887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23,977</w:t>
            </w:r>
          </w:p>
        </w:tc>
        <w:tc>
          <w:tcPr>
            <w:tcW w:w="969" w:type="dxa"/>
            <w:shd w:val="clear" w:color="auto" w:fill="auto"/>
            <w:noWrap/>
            <w:vAlign w:val="bottom"/>
            <w:hideMark/>
          </w:tcPr>
          <w:p w14:paraId="15D8262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102</w:t>
            </w:r>
          </w:p>
        </w:tc>
        <w:tc>
          <w:tcPr>
            <w:tcW w:w="968" w:type="dxa"/>
            <w:shd w:val="clear" w:color="auto" w:fill="auto"/>
            <w:noWrap/>
            <w:vAlign w:val="bottom"/>
            <w:hideMark/>
          </w:tcPr>
          <w:p w14:paraId="203CCB50"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102</w:t>
            </w:r>
          </w:p>
        </w:tc>
        <w:tc>
          <w:tcPr>
            <w:tcW w:w="969" w:type="dxa"/>
            <w:shd w:val="clear" w:color="auto" w:fill="auto"/>
            <w:noWrap/>
            <w:vAlign w:val="bottom"/>
            <w:hideMark/>
          </w:tcPr>
          <w:p w14:paraId="57507C6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5C23C9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69070B78" w14:textId="77777777" w:rsidTr="00E23B7E">
        <w:trPr>
          <w:trHeight w:val="600"/>
        </w:trPr>
        <w:tc>
          <w:tcPr>
            <w:tcW w:w="968" w:type="dxa"/>
            <w:shd w:val="clear" w:color="auto" w:fill="auto"/>
            <w:vAlign w:val="bottom"/>
            <w:hideMark/>
          </w:tcPr>
          <w:p w14:paraId="7FE71C2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Shiroma et al. (37)</w:t>
            </w:r>
          </w:p>
        </w:tc>
        <w:tc>
          <w:tcPr>
            <w:tcW w:w="969" w:type="dxa"/>
            <w:shd w:val="clear" w:color="auto" w:fill="auto"/>
            <w:noWrap/>
            <w:vAlign w:val="bottom"/>
            <w:hideMark/>
          </w:tcPr>
          <w:p w14:paraId="603097D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433D83B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29F4072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40</w:t>
            </w:r>
          </w:p>
        </w:tc>
        <w:tc>
          <w:tcPr>
            <w:tcW w:w="969" w:type="dxa"/>
            <w:shd w:val="clear" w:color="auto" w:fill="auto"/>
            <w:noWrap/>
            <w:vAlign w:val="bottom"/>
            <w:hideMark/>
          </w:tcPr>
          <w:p w14:paraId="11C3826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146E0FA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5D5AF43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05571868"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8,428</w:t>
            </w:r>
          </w:p>
        </w:tc>
        <w:tc>
          <w:tcPr>
            <w:tcW w:w="969" w:type="dxa"/>
            <w:shd w:val="clear" w:color="auto" w:fill="auto"/>
            <w:noWrap/>
            <w:vAlign w:val="bottom"/>
            <w:hideMark/>
          </w:tcPr>
          <w:p w14:paraId="794FF30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144</w:t>
            </w:r>
          </w:p>
        </w:tc>
        <w:tc>
          <w:tcPr>
            <w:tcW w:w="968" w:type="dxa"/>
            <w:shd w:val="clear" w:color="auto" w:fill="auto"/>
            <w:noWrap/>
            <w:vAlign w:val="bottom"/>
            <w:hideMark/>
          </w:tcPr>
          <w:p w14:paraId="0B2AEB3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w:t>
            </w:r>
          </w:p>
        </w:tc>
        <w:tc>
          <w:tcPr>
            <w:tcW w:w="969" w:type="dxa"/>
            <w:shd w:val="clear" w:color="auto" w:fill="auto"/>
            <w:noWrap/>
            <w:vAlign w:val="bottom"/>
            <w:hideMark/>
          </w:tcPr>
          <w:p w14:paraId="088EAC79"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647B4B5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16D85A38" w14:textId="77777777" w:rsidTr="00E23B7E">
        <w:trPr>
          <w:trHeight w:val="600"/>
        </w:trPr>
        <w:tc>
          <w:tcPr>
            <w:tcW w:w="968" w:type="dxa"/>
            <w:shd w:val="clear" w:color="auto" w:fill="auto"/>
            <w:vAlign w:val="bottom"/>
            <w:hideMark/>
          </w:tcPr>
          <w:p w14:paraId="4E4FEEE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Tajiri et al. (38)</w:t>
            </w:r>
          </w:p>
        </w:tc>
        <w:tc>
          <w:tcPr>
            <w:tcW w:w="969" w:type="dxa"/>
            <w:shd w:val="clear" w:color="auto" w:fill="auto"/>
            <w:noWrap/>
            <w:vAlign w:val="bottom"/>
            <w:hideMark/>
          </w:tcPr>
          <w:p w14:paraId="6B8C2A57"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2022</w:t>
            </w:r>
          </w:p>
        </w:tc>
        <w:tc>
          <w:tcPr>
            <w:tcW w:w="969" w:type="dxa"/>
            <w:shd w:val="clear" w:color="auto" w:fill="auto"/>
            <w:vAlign w:val="bottom"/>
            <w:hideMark/>
          </w:tcPr>
          <w:p w14:paraId="7B414E6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136AB17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130</w:t>
            </w:r>
          </w:p>
        </w:tc>
        <w:tc>
          <w:tcPr>
            <w:tcW w:w="969" w:type="dxa"/>
            <w:shd w:val="clear" w:color="auto" w:fill="auto"/>
            <w:noWrap/>
            <w:vAlign w:val="bottom"/>
            <w:hideMark/>
          </w:tcPr>
          <w:p w14:paraId="7F281F6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4149196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Big Transfer (BiT)</w:t>
            </w:r>
          </w:p>
        </w:tc>
        <w:tc>
          <w:tcPr>
            <w:tcW w:w="968" w:type="dxa"/>
            <w:shd w:val="clear" w:color="auto" w:fill="auto"/>
            <w:vAlign w:val="bottom"/>
            <w:hideMark/>
          </w:tcPr>
          <w:p w14:paraId="2C5FF80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78BC0C0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25,048</w:t>
            </w:r>
          </w:p>
        </w:tc>
        <w:tc>
          <w:tcPr>
            <w:tcW w:w="969" w:type="dxa"/>
            <w:shd w:val="clear" w:color="auto" w:fill="auto"/>
            <w:noWrap/>
            <w:vAlign w:val="bottom"/>
            <w:hideMark/>
          </w:tcPr>
          <w:p w14:paraId="612715D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147</w:t>
            </w:r>
          </w:p>
        </w:tc>
        <w:tc>
          <w:tcPr>
            <w:tcW w:w="968" w:type="dxa"/>
            <w:shd w:val="clear" w:color="auto" w:fill="auto"/>
            <w:noWrap/>
            <w:vAlign w:val="bottom"/>
            <w:hideMark/>
          </w:tcPr>
          <w:p w14:paraId="337D4E6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64</w:t>
            </w:r>
          </w:p>
        </w:tc>
        <w:tc>
          <w:tcPr>
            <w:tcW w:w="969" w:type="dxa"/>
            <w:shd w:val="clear" w:color="auto" w:fill="auto"/>
            <w:noWrap/>
            <w:vAlign w:val="bottom"/>
            <w:hideMark/>
          </w:tcPr>
          <w:p w14:paraId="69352D2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38119D9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21B233E3" w14:textId="77777777" w:rsidTr="00E23B7E">
        <w:trPr>
          <w:trHeight w:val="600"/>
        </w:trPr>
        <w:tc>
          <w:tcPr>
            <w:tcW w:w="968" w:type="dxa"/>
            <w:shd w:val="clear" w:color="auto" w:fill="auto"/>
            <w:vAlign w:val="bottom"/>
            <w:hideMark/>
          </w:tcPr>
          <w:p w14:paraId="0509C31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Tang et al. (39)</w:t>
            </w:r>
          </w:p>
        </w:tc>
        <w:tc>
          <w:tcPr>
            <w:tcW w:w="969" w:type="dxa"/>
            <w:shd w:val="clear" w:color="auto" w:fill="auto"/>
            <w:noWrap/>
            <w:vAlign w:val="bottom"/>
            <w:hideMark/>
          </w:tcPr>
          <w:p w14:paraId="628D9A9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6D70D29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1C4C0A7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1078</w:t>
            </w:r>
          </w:p>
        </w:tc>
        <w:tc>
          <w:tcPr>
            <w:tcW w:w="969" w:type="dxa"/>
            <w:shd w:val="clear" w:color="auto" w:fill="auto"/>
            <w:noWrap/>
            <w:vAlign w:val="bottom"/>
            <w:hideMark/>
          </w:tcPr>
          <w:p w14:paraId="2C39DA1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42703E9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DCNN</w:t>
            </w:r>
          </w:p>
        </w:tc>
        <w:tc>
          <w:tcPr>
            <w:tcW w:w="968" w:type="dxa"/>
            <w:shd w:val="clear" w:color="auto" w:fill="auto"/>
            <w:vAlign w:val="bottom"/>
            <w:hideMark/>
          </w:tcPr>
          <w:p w14:paraId="671DA3A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771B5EF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4,002</w:t>
            </w:r>
          </w:p>
        </w:tc>
        <w:tc>
          <w:tcPr>
            <w:tcW w:w="969" w:type="dxa"/>
            <w:shd w:val="clear" w:color="auto" w:fill="auto"/>
            <w:noWrap/>
            <w:vAlign w:val="bottom"/>
            <w:hideMark/>
          </w:tcPr>
          <w:p w14:paraId="7016C66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1,033</w:t>
            </w:r>
          </w:p>
        </w:tc>
        <w:tc>
          <w:tcPr>
            <w:tcW w:w="968" w:type="dxa"/>
            <w:shd w:val="clear" w:color="auto" w:fill="auto"/>
            <w:noWrap/>
            <w:vAlign w:val="bottom"/>
            <w:hideMark/>
          </w:tcPr>
          <w:p w14:paraId="34C73351"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193</w:t>
            </w:r>
          </w:p>
        </w:tc>
        <w:tc>
          <w:tcPr>
            <w:tcW w:w="969" w:type="dxa"/>
            <w:shd w:val="clear" w:color="auto" w:fill="auto"/>
            <w:noWrap/>
            <w:vAlign w:val="bottom"/>
            <w:hideMark/>
          </w:tcPr>
          <w:p w14:paraId="59087DA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35CA01C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32288FBF" w14:textId="77777777" w:rsidTr="00E23B7E">
        <w:trPr>
          <w:trHeight w:val="600"/>
        </w:trPr>
        <w:tc>
          <w:tcPr>
            <w:tcW w:w="968" w:type="dxa"/>
            <w:shd w:val="clear" w:color="auto" w:fill="auto"/>
            <w:vAlign w:val="bottom"/>
            <w:hideMark/>
          </w:tcPr>
          <w:p w14:paraId="4C7D5F1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Tani et al. (40)</w:t>
            </w:r>
          </w:p>
        </w:tc>
        <w:tc>
          <w:tcPr>
            <w:tcW w:w="969" w:type="dxa"/>
            <w:shd w:val="clear" w:color="auto" w:fill="auto"/>
            <w:noWrap/>
            <w:vAlign w:val="bottom"/>
            <w:hideMark/>
          </w:tcPr>
          <w:p w14:paraId="00B59DB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2023</w:t>
            </w:r>
          </w:p>
        </w:tc>
        <w:tc>
          <w:tcPr>
            <w:tcW w:w="969" w:type="dxa"/>
            <w:shd w:val="clear" w:color="auto" w:fill="auto"/>
            <w:vAlign w:val="bottom"/>
            <w:hideMark/>
          </w:tcPr>
          <w:p w14:paraId="5271583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6151254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380</w:t>
            </w:r>
          </w:p>
        </w:tc>
        <w:tc>
          <w:tcPr>
            <w:tcW w:w="969" w:type="dxa"/>
            <w:shd w:val="clear" w:color="auto" w:fill="auto"/>
            <w:noWrap/>
            <w:vAlign w:val="bottom"/>
            <w:hideMark/>
          </w:tcPr>
          <w:p w14:paraId="01109D3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756C213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Big Transfer (BiT)</w:t>
            </w:r>
          </w:p>
        </w:tc>
        <w:tc>
          <w:tcPr>
            <w:tcW w:w="968" w:type="dxa"/>
            <w:shd w:val="clear" w:color="auto" w:fill="auto"/>
            <w:vAlign w:val="bottom"/>
            <w:hideMark/>
          </w:tcPr>
          <w:p w14:paraId="5042495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1A0378D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25,048</w:t>
            </w:r>
          </w:p>
        </w:tc>
        <w:tc>
          <w:tcPr>
            <w:tcW w:w="969" w:type="dxa"/>
            <w:shd w:val="clear" w:color="auto" w:fill="auto"/>
            <w:noWrap/>
            <w:vAlign w:val="bottom"/>
            <w:hideMark/>
          </w:tcPr>
          <w:p w14:paraId="123F0CA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237</w:t>
            </w:r>
          </w:p>
        </w:tc>
        <w:tc>
          <w:tcPr>
            <w:tcW w:w="968" w:type="dxa"/>
            <w:shd w:val="clear" w:color="auto" w:fill="auto"/>
            <w:noWrap/>
            <w:vAlign w:val="bottom"/>
            <w:hideMark/>
          </w:tcPr>
          <w:p w14:paraId="17D5EA0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193</w:t>
            </w:r>
          </w:p>
        </w:tc>
        <w:tc>
          <w:tcPr>
            <w:tcW w:w="969" w:type="dxa"/>
            <w:shd w:val="clear" w:color="auto" w:fill="auto"/>
            <w:noWrap/>
            <w:vAlign w:val="bottom"/>
            <w:hideMark/>
          </w:tcPr>
          <w:p w14:paraId="04806D6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DF103B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21644CEF" w14:textId="77777777" w:rsidTr="00E23B7E">
        <w:trPr>
          <w:trHeight w:val="600"/>
        </w:trPr>
        <w:tc>
          <w:tcPr>
            <w:tcW w:w="968" w:type="dxa"/>
            <w:shd w:val="clear" w:color="auto" w:fill="auto"/>
            <w:vAlign w:val="bottom"/>
            <w:hideMark/>
          </w:tcPr>
          <w:p w14:paraId="591F6D6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Tokai et al. (41)</w:t>
            </w:r>
          </w:p>
        </w:tc>
        <w:tc>
          <w:tcPr>
            <w:tcW w:w="969" w:type="dxa"/>
            <w:shd w:val="clear" w:color="auto" w:fill="auto"/>
            <w:noWrap/>
            <w:vAlign w:val="bottom"/>
            <w:hideMark/>
          </w:tcPr>
          <w:p w14:paraId="25B5BCA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2020</w:t>
            </w:r>
          </w:p>
        </w:tc>
        <w:tc>
          <w:tcPr>
            <w:tcW w:w="969" w:type="dxa"/>
            <w:shd w:val="clear" w:color="auto" w:fill="auto"/>
            <w:vAlign w:val="bottom"/>
            <w:hideMark/>
          </w:tcPr>
          <w:p w14:paraId="4813F6A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40EAABFA"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55</w:t>
            </w:r>
          </w:p>
        </w:tc>
        <w:tc>
          <w:tcPr>
            <w:tcW w:w="969" w:type="dxa"/>
            <w:shd w:val="clear" w:color="auto" w:fill="auto"/>
            <w:noWrap/>
            <w:vAlign w:val="bottom"/>
            <w:hideMark/>
          </w:tcPr>
          <w:p w14:paraId="05D475F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42BDED3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0B41BC6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73E4C2E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8,428</w:t>
            </w:r>
          </w:p>
        </w:tc>
        <w:tc>
          <w:tcPr>
            <w:tcW w:w="969" w:type="dxa"/>
            <w:shd w:val="clear" w:color="auto" w:fill="auto"/>
            <w:noWrap/>
            <w:vAlign w:val="bottom"/>
            <w:hideMark/>
          </w:tcPr>
          <w:p w14:paraId="2A1721A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1,751</w:t>
            </w:r>
          </w:p>
        </w:tc>
        <w:tc>
          <w:tcPr>
            <w:tcW w:w="968" w:type="dxa"/>
            <w:shd w:val="clear" w:color="auto" w:fill="auto"/>
            <w:noWrap/>
            <w:vAlign w:val="bottom"/>
            <w:hideMark/>
          </w:tcPr>
          <w:p w14:paraId="547364A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291</w:t>
            </w:r>
          </w:p>
        </w:tc>
        <w:tc>
          <w:tcPr>
            <w:tcW w:w="969" w:type="dxa"/>
            <w:shd w:val="clear" w:color="auto" w:fill="auto"/>
            <w:noWrap/>
            <w:vAlign w:val="bottom"/>
            <w:hideMark/>
          </w:tcPr>
          <w:p w14:paraId="69EA2C9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57BDA4B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06B6530C" w14:textId="77777777" w:rsidTr="00E23B7E">
        <w:trPr>
          <w:trHeight w:val="600"/>
        </w:trPr>
        <w:tc>
          <w:tcPr>
            <w:tcW w:w="968" w:type="dxa"/>
            <w:shd w:val="clear" w:color="auto" w:fill="auto"/>
            <w:vAlign w:val="bottom"/>
            <w:hideMark/>
          </w:tcPr>
          <w:p w14:paraId="1FE8218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Uema et al. (42)</w:t>
            </w:r>
          </w:p>
        </w:tc>
        <w:tc>
          <w:tcPr>
            <w:tcW w:w="969" w:type="dxa"/>
            <w:shd w:val="clear" w:color="auto" w:fill="auto"/>
            <w:noWrap/>
            <w:vAlign w:val="bottom"/>
            <w:hideMark/>
          </w:tcPr>
          <w:p w14:paraId="2759F99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41C8609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3F2E0859"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336</w:t>
            </w:r>
          </w:p>
        </w:tc>
        <w:tc>
          <w:tcPr>
            <w:tcW w:w="969" w:type="dxa"/>
            <w:shd w:val="clear" w:color="auto" w:fill="auto"/>
            <w:noWrap/>
            <w:vAlign w:val="bottom"/>
            <w:hideMark/>
          </w:tcPr>
          <w:p w14:paraId="64031E7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noWrap/>
            <w:vAlign w:val="bottom"/>
            <w:hideMark/>
          </w:tcPr>
          <w:p w14:paraId="66B496C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3909C23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466D657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2,551</w:t>
            </w:r>
          </w:p>
        </w:tc>
        <w:tc>
          <w:tcPr>
            <w:tcW w:w="969" w:type="dxa"/>
            <w:shd w:val="clear" w:color="auto" w:fill="auto"/>
            <w:noWrap/>
            <w:vAlign w:val="bottom"/>
            <w:hideMark/>
          </w:tcPr>
          <w:p w14:paraId="6DDB699D"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1,777</w:t>
            </w:r>
          </w:p>
        </w:tc>
        <w:tc>
          <w:tcPr>
            <w:tcW w:w="968" w:type="dxa"/>
            <w:shd w:val="clear" w:color="auto" w:fill="auto"/>
            <w:noWrap/>
            <w:vAlign w:val="bottom"/>
            <w:hideMark/>
          </w:tcPr>
          <w:p w14:paraId="156F99E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noWrap/>
            <w:vAlign w:val="bottom"/>
            <w:hideMark/>
          </w:tcPr>
          <w:p w14:paraId="756F31A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5D13A4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62387481" w14:textId="77777777" w:rsidTr="00E23B7E">
        <w:trPr>
          <w:trHeight w:val="600"/>
        </w:trPr>
        <w:tc>
          <w:tcPr>
            <w:tcW w:w="968" w:type="dxa"/>
            <w:shd w:val="clear" w:color="auto" w:fill="auto"/>
            <w:vAlign w:val="bottom"/>
            <w:hideMark/>
          </w:tcPr>
          <w:p w14:paraId="1B9CBA3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Waki et al. (43)</w:t>
            </w:r>
          </w:p>
        </w:tc>
        <w:tc>
          <w:tcPr>
            <w:tcW w:w="969" w:type="dxa"/>
            <w:shd w:val="clear" w:color="auto" w:fill="auto"/>
            <w:noWrap/>
            <w:vAlign w:val="bottom"/>
            <w:hideMark/>
          </w:tcPr>
          <w:p w14:paraId="66A1AFE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63E6AA9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232AD24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100</w:t>
            </w:r>
          </w:p>
        </w:tc>
        <w:tc>
          <w:tcPr>
            <w:tcW w:w="969" w:type="dxa"/>
            <w:shd w:val="clear" w:color="auto" w:fill="auto"/>
            <w:noWrap/>
            <w:vAlign w:val="bottom"/>
            <w:hideMark/>
          </w:tcPr>
          <w:p w14:paraId="3CD281F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vAlign w:val="bottom"/>
            <w:hideMark/>
          </w:tcPr>
          <w:p w14:paraId="72D141E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Trained neural network</w:t>
            </w:r>
          </w:p>
        </w:tc>
        <w:tc>
          <w:tcPr>
            <w:tcW w:w="968" w:type="dxa"/>
            <w:shd w:val="clear" w:color="auto" w:fill="auto"/>
            <w:vAlign w:val="bottom"/>
            <w:hideMark/>
          </w:tcPr>
          <w:p w14:paraId="60D99B2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1721DA0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17,336</w:t>
            </w:r>
          </w:p>
        </w:tc>
        <w:tc>
          <w:tcPr>
            <w:tcW w:w="969" w:type="dxa"/>
            <w:shd w:val="clear" w:color="auto" w:fill="auto"/>
            <w:noWrap/>
            <w:vAlign w:val="bottom"/>
            <w:hideMark/>
          </w:tcPr>
          <w:p w14:paraId="08B6BEA7"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50</w:t>
            </w:r>
          </w:p>
        </w:tc>
        <w:tc>
          <w:tcPr>
            <w:tcW w:w="968" w:type="dxa"/>
            <w:shd w:val="clear" w:color="auto" w:fill="auto"/>
            <w:noWrap/>
            <w:vAlign w:val="bottom"/>
            <w:hideMark/>
          </w:tcPr>
          <w:p w14:paraId="65BCBA4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28</w:t>
            </w:r>
          </w:p>
        </w:tc>
        <w:tc>
          <w:tcPr>
            <w:tcW w:w="969" w:type="dxa"/>
            <w:shd w:val="clear" w:color="auto" w:fill="auto"/>
            <w:noWrap/>
            <w:vAlign w:val="bottom"/>
            <w:hideMark/>
          </w:tcPr>
          <w:p w14:paraId="1443E73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0C09777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0D15A8EE" w14:textId="77777777" w:rsidTr="00E23B7E">
        <w:trPr>
          <w:trHeight w:val="600"/>
        </w:trPr>
        <w:tc>
          <w:tcPr>
            <w:tcW w:w="968" w:type="dxa"/>
            <w:shd w:val="clear" w:color="auto" w:fill="auto"/>
            <w:vAlign w:val="bottom"/>
            <w:hideMark/>
          </w:tcPr>
          <w:p w14:paraId="2ADA712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Wang et al. (44)</w:t>
            </w:r>
          </w:p>
        </w:tc>
        <w:tc>
          <w:tcPr>
            <w:tcW w:w="969" w:type="dxa"/>
            <w:shd w:val="clear" w:color="auto" w:fill="auto"/>
            <w:noWrap/>
            <w:vAlign w:val="bottom"/>
            <w:hideMark/>
          </w:tcPr>
          <w:p w14:paraId="1932A08F"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46464FD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 xml:space="preserve">Prospective </w:t>
            </w:r>
            <w:r w:rsidRPr="0099664C">
              <w:rPr>
                <w:rFonts w:ascii="Times New Roman" w:eastAsia="Times New Roman" w:hAnsi="Times New Roman" w:cs="Times New Roman"/>
                <w:color w:val="000000"/>
                <w:kern w:val="0"/>
                <w:lang w:eastAsia=""/>
                <w14:ligatures w14:val="none"/>
              </w:rPr>
              <w:lastRenderedPageBreak/>
              <w:t>study (1)</w:t>
            </w:r>
          </w:p>
        </w:tc>
        <w:tc>
          <w:tcPr>
            <w:tcW w:w="968" w:type="dxa"/>
            <w:shd w:val="clear" w:color="auto" w:fill="auto"/>
            <w:noWrap/>
            <w:vAlign w:val="bottom"/>
            <w:hideMark/>
          </w:tcPr>
          <w:p w14:paraId="1270AB71"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lastRenderedPageBreak/>
              <w:t>46</w:t>
            </w:r>
          </w:p>
        </w:tc>
        <w:tc>
          <w:tcPr>
            <w:tcW w:w="969" w:type="dxa"/>
            <w:shd w:val="clear" w:color="auto" w:fill="auto"/>
            <w:noWrap/>
            <w:vAlign w:val="bottom"/>
            <w:hideMark/>
          </w:tcPr>
          <w:p w14:paraId="076DCF7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Taiwan</w:t>
            </w:r>
          </w:p>
        </w:tc>
        <w:tc>
          <w:tcPr>
            <w:tcW w:w="969" w:type="dxa"/>
            <w:shd w:val="clear" w:color="auto" w:fill="auto"/>
            <w:noWrap/>
            <w:vAlign w:val="bottom"/>
            <w:hideMark/>
          </w:tcPr>
          <w:p w14:paraId="1ABCD1A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58C41A8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763AC0F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936</w:t>
            </w:r>
          </w:p>
        </w:tc>
        <w:tc>
          <w:tcPr>
            <w:tcW w:w="969" w:type="dxa"/>
            <w:shd w:val="clear" w:color="auto" w:fill="auto"/>
            <w:noWrap/>
            <w:vAlign w:val="bottom"/>
            <w:hideMark/>
          </w:tcPr>
          <w:p w14:paraId="4709198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264</w:t>
            </w:r>
          </w:p>
        </w:tc>
        <w:tc>
          <w:tcPr>
            <w:tcW w:w="968" w:type="dxa"/>
            <w:shd w:val="clear" w:color="auto" w:fill="auto"/>
            <w:noWrap/>
            <w:vAlign w:val="bottom"/>
            <w:hideMark/>
          </w:tcPr>
          <w:p w14:paraId="4325DFA8"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38</w:t>
            </w:r>
          </w:p>
        </w:tc>
        <w:tc>
          <w:tcPr>
            <w:tcW w:w="969" w:type="dxa"/>
            <w:shd w:val="clear" w:color="auto" w:fill="auto"/>
            <w:noWrap/>
            <w:vAlign w:val="bottom"/>
            <w:hideMark/>
          </w:tcPr>
          <w:p w14:paraId="1F021B0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2ED3C41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r>
      <w:tr w:rsidR="009E693E" w14:paraId="1C9D1C6D" w14:textId="77777777" w:rsidTr="00E23B7E">
        <w:trPr>
          <w:trHeight w:val="600"/>
        </w:trPr>
        <w:tc>
          <w:tcPr>
            <w:tcW w:w="968" w:type="dxa"/>
            <w:shd w:val="clear" w:color="auto" w:fill="auto"/>
            <w:vAlign w:val="bottom"/>
            <w:hideMark/>
          </w:tcPr>
          <w:p w14:paraId="12FE636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Yang et al. (45)</w:t>
            </w:r>
          </w:p>
        </w:tc>
        <w:tc>
          <w:tcPr>
            <w:tcW w:w="969" w:type="dxa"/>
            <w:shd w:val="clear" w:color="auto" w:fill="auto"/>
            <w:noWrap/>
            <w:vAlign w:val="bottom"/>
            <w:hideMark/>
          </w:tcPr>
          <w:p w14:paraId="4437BE42"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2021</w:t>
            </w:r>
          </w:p>
        </w:tc>
        <w:tc>
          <w:tcPr>
            <w:tcW w:w="969" w:type="dxa"/>
            <w:shd w:val="clear" w:color="auto" w:fill="auto"/>
            <w:vAlign w:val="bottom"/>
            <w:hideMark/>
          </w:tcPr>
          <w:p w14:paraId="298AB60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4976126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268</w:t>
            </w:r>
          </w:p>
        </w:tc>
        <w:tc>
          <w:tcPr>
            <w:tcW w:w="969" w:type="dxa"/>
            <w:shd w:val="clear" w:color="auto" w:fill="auto"/>
            <w:noWrap/>
            <w:vAlign w:val="bottom"/>
            <w:hideMark/>
          </w:tcPr>
          <w:p w14:paraId="51AC7D1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Japan</w:t>
            </w:r>
          </w:p>
        </w:tc>
        <w:tc>
          <w:tcPr>
            <w:tcW w:w="969" w:type="dxa"/>
            <w:shd w:val="clear" w:color="auto" w:fill="auto"/>
            <w:vAlign w:val="bottom"/>
            <w:hideMark/>
          </w:tcPr>
          <w:p w14:paraId="6147B15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DCNN</w:t>
            </w:r>
          </w:p>
        </w:tc>
        <w:tc>
          <w:tcPr>
            <w:tcW w:w="968" w:type="dxa"/>
            <w:shd w:val="clear" w:color="auto" w:fill="auto"/>
            <w:vAlign w:val="bottom"/>
            <w:hideMark/>
          </w:tcPr>
          <w:p w14:paraId="166C776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5A2EA2B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10,988</w:t>
            </w:r>
          </w:p>
        </w:tc>
        <w:tc>
          <w:tcPr>
            <w:tcW w:w="969" w:type="dxa"/>
            <w:shd w:val="clear" w:color="auto" w:fill="auto"/>
            <w:noWrap/>
            <w:vAlign w:val="bottom"/>
            <w:hideMark/>
          </w:tcPr>
          <w:p w14:paraId="4A24DB3C"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2,087</w:t>
            </w:r>
          </w:p>
        </w:tc>
        <w:tc>
          <w:tcPr>
            <w:tcW w:w="968" w:type="dxa"/>
            <w:shd w:val="clear" w:color="auto" w:fill="auto"/>
            <w:noWrap/>
            <w:vAlign w:val="bottom"/>
            <w:hideMark/>
          </w:tcPr>
          <w:p w14:paraId="02FB72B4"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3698</w:t>
            </w:r>
          </w:p>
        </w:tc>
        <w:tc>
          <w:tcPr>
            <w:tcW w:w="969" w:type="dxa"/>
            <w:shd w:val="clear" w:color="auto" w:fill="auto"/>
            <w:noWrap/>
            <w:vAlign w:val="bottom"/>
            <w:hideMark/>
          </w:tcPr>
          <w:p w14:paraId="036C181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64E4124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27825651" w14:textId="77777777" w:rsidTr="00E23B7E">
        <w:trPr>
          <w:trHeight w:val="600"/>
        </w:trPr>
        <w:tc>
          <w:tcPr>
            <w:tcW w:w="968" w:type="dxa"/>
            <w:shd w:val="clear" w:color="auto" w:fill="auto"/>
            <w:vAlign w:val="bottom"/>
            <w:hideMark/>
          </w:tcPr>
          <w:p w14:paraId="52583D7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Yuan et al. (46)</w:t>
            </w:r>
          </w:p>
        </w:tc>
        <w:tc>
          <w:tcPr>
            <w:tcW w:w="969" w:type="dxa"/>
            <w:shd w:val="clear" w:color="auto" w:fill="auto"/>
            <w:noWrap/>
            <w:vAlign w:val="bottom"/>
            <w:hideMark/>
          </w:tcPr>
          <w:p w14:paraId="1E3ADD18"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2022</w:t>
            </w:r>
          </w:p>
        </w:tc>
        <w:tc>
          <w:tcPr>
            <w:tcW w:w="969" w:type="dxa"/>
            <w:shd w:val="clear" w:color="auto" w:fill="auto"/>
            <w:vAlign w:val="bottom"/>
            <w:hideMark/>
          </w:tcPr>
          <w:p w14:paraId="5340938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6F6933AE"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396</w:t>
            </w:r>
          </w:p>
        </w:tc>
        <w:tc>
          <w:tcPr>
            <w:tcW w:w="969" w:type="dxa"/>
            <w:shd w:val="clear" w:color="auto" w:fill="auto"/>
            <w:noWrap/>
            <w:vAlign w:val="bottom"/>
            <w:hideMark/>
          </w:tcPr>
          <w:p w14:paraId="31F0818A"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72A6513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DCNN</w:t>
            </w:r>
          </w:p>
        </w:tc>
        <w:tc>
          <w:tcPr>
            <w:tcW w:w="968" w:type="dxa"/>
            <w:shd w:val="clear" w:color="auto" w:fill="auto"/>
            <w:vAlign w:val="bottom"/>
            <w:hideMark/>
          </w:tcPr>
          <w:p w14:paraId="7185984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2D2F766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53,933</w:t>
            </w:r>
          </w:p>
        </w:tc>
        <w:tc>
          <w:tcPr>
            <w:tcW w:w="969" w:type="dxa"/>
            <w:shd w:val="clear" w:color="auto" w:fill="auto"/>
            <w:noWrap/>
            <w:vAlign w:val="bottom"/>
            <w:hideMark/>
          </w:tcPr>
          <w:p w14:paraId="10DDC6C1"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1,517</w:t>
            </w:r>
          </w:p>
        </w:tc>
        <w:tc>
          <w:tcPr>
            <w:tcW w:w="968" w:type="dxa"/>
            <w:shd w:val="clear" w:color="auto" w:fill="auto"/>
            <w:noWrap/>
            <w:vAlign w:val="bottom"/>
            <w:hideMark/>
          </w:tcPr>
          <w:p w14:paraId="271E8739" w14:textId="77777777" w:rsidR="00E91CA4" w:rsidRPr="0099664C" w:rsidRDefault="00E91CA4" w:rsidP="0099664C">
            <w:pPr>
              <w:spacing w:after="0" w:line="276" w:lineRule="auto"/>
              <w:jc w:val="right"/>
              <w:rPr>
                <w:rFonts w:ascii="Times New Roman" w:eastAsia="Times New Roman" w:hAnsi="Times New Roman" w:cs="Times New Roman"/>
                <w:color w:val="000000"/>
                <w:kern w:val="0"/>
                <w:lang w:eastAsia=""/>
                <w14:ligatures w14:val="none"/>
              </w:rPr>
            </w:pPr>
          </w:p>
        </w:tc>
        <w:tc>
          <w:tcPr>
            <w:tcW w:w="969" w:type="dxa"/>
            <w:shd w:val="clear" w:color="auto" w:fill="auto"/>
            <w:noWrap/>
            <w:vAlign w:val="bottom"/>
            <w:hideMark/>
          </w:tcPr>
          <w:p w14:paraId="5936568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14A20AB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56A04BF3" w14:textId="77777777" w:rsidTr="00E23B7E">
        <w:trPr>
          <w:trHeight w:val="600"/>
        </w:trPr>
        <w:tc>
          <w:tcPr>
            <w:tcW w:w="968" w:type="dxa"/>
            <w:shd w:val="clear" w:color="auto" w:fill="auto"/>
            <w:vAlign w:val="bottom"/>
            <w:hideMark/>
          </w:tcPr>
          <w:p w14:paraId="4E36259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Yuan et al. (47)</w:t>
            </w:r>
          </w:p>
        </w:tc>
        <w:tc>
          <w:tcPr>
            <w:tcW w:w="969" w:type="dxa"/>
            <w:shd w:val="clear" w:color="auto" w:fill="auto"/>
            <w:noWrap/>
            <w:vAlign w:val="bottom"/>
            <w:hideMark/>
          </w:tcPr>
          <w:p w14:paraId="0E4DB6C1"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2024</w:t>
            </w:r>
          </w:p>
        </w:tc>
        <w:tc>
          <w:tcPr>
            <w:tcW w:w="969" w:type="dxa"/>
            <w:shd w:val="clear" w:color="auto" w:fill="auto"/>
            <w:vAlign w:val="bottom"/>
            <w:hideMark/>
          </w:tcPr>
          <w:p w14:paraId="5668BED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RCT (3)</w:t>
            </w:r>
          </w:p>
        </w:tc>
        <w:tc>
          <w:tcPr>
            <w:tcW w:w="968" w:type="dxa"/>
            <w:shd w:val="clear" w:color="auto" w:fill="auto"/>
            <w:noWrap/>
            <w:vAlign w:val="bottom"/>
            <w:hideMark/>
          </w:tcPr>
          <w:p w14:paraId="0B6EF95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11,846</w:t>
            </w:r>
          </w:p>
        </w:tc>
        <w:tc>
          <w:tcPr>
            <w:tcW w:w="969" w:type="dxa"/>
            <w:shd w:val="clear" w:color="auto" w:fill="auto"/>
            <w:noWrap/>
            <w:vAlign w:val="bottom"/>
            <w:hideMark/>
          </w:tcPr>
          <w:p w14:paraId="3B5FEB9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vAlign w:val="bottom"/>
            <w:hideMark/>
          </w:tcPr>
          <w:p w14:paraId="69DD3AF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672D253F"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vAlign w:val="bottom"/>
            <w:hideMark/>
          </w:tcPr>
          <w:p w14:paraId="49FACF3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vAlign w:val="bottom"/>
            <w:hideMark/>
          </w:tcPr>
          <w:p w14:paraId="35EBFE9E"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8" w:type="dxa"/>
            <w:shd w:val="clear" w:color="auto" w:fill="auto"/>
            <w:vAlign w:val="bottom"/>
            <w:hideMark/>
          </w:tcPr>
          <w:p w14:paraId="3993CF7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noWrap/>
            <w:vAlign w:val="bottom"/>
            <w:hideMark/>
          </w:tcPr>
          <w:p w14:paraId="768BAAF3"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672A237C"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47D314D5" w14:textId="77777777" w:rsidTr="00E23B7E">
        <w:trPr>
          <w:trHeight w:val="600"/>
        </w:trPr>
        <w:tc>
          <w:tcPr>
            <w:tcW w:w="968" w:type="dxa"/>
            <w:shd w:val="clear" w:color="auto" w:fill="auto"/>
            <w:vAlign w:val="bottom"/>
            <w:hideMark/>
          </w:tcPr>
          <w:p w14:paraId="5E8E8570"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Yuan et al. (48)</w:t>
            </w:r>
          </w:p>
        </w:tc>
        <w:tc>
          <w:tcPr>
            <w:tcW w:w="969" w:type="dxa"/>
            <w:shd w:val="clear" w:color="auto" w:fill="auto"/>
            <w:noWrap/>
            <w:vAlign w:val="bottom"/>
            <w:hideMark/>
          </w:tcPr>
          <w:p w14:paraId="1CA20390"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2023</w:t>
            </w:r>
          </w:p>
        </w:tc>
        <w:tc>
          <w:tcPr>
            <w:tcW w:w="969" w:type="dxa"/>
            <w:shd w:val="clear" w:color="auto" w:fill="auto"/>
            <w:vAlign w:val="bottom"/>
            <w:hideMark/>
          </w:tcPr>
          <w:p w14:paraId="0E6F780B"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Prospective study (1)</w:t>
            </w:r>
          </w:p>
        </w:tc>
        <w:tc>
          <w:tcPr>
            <w:tcW w:w="968" w:type="dxa"/>
            <w:shd w:val="clear" w:color="auto" w:fill="auto"/>
            <w:noWrap/>
            <w:vAlign w:val="bottom"/>
            <w:hideMark/>
          </w:tcPr>
          <w:p w14:paraId="655CF178"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1,112</w:t>
            </w:r>
          </w:p>
        </w:tc>
        <w:tc>
          <w:tcPr>
            <w:tcW w:w="969" w:type="dxa"/>
            <w:shd w:val="clear" w:color="auto" w:fill="auto"/>
            <w:noWrap/>
            <w:vAlign w:val="bottom"/>
            <w:hideMark/>
          </w:tcPr>
          <w:p w14:paraId="39A880A1"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noWrap/>
            <w:vAlign w:val="bottom"/>
            <w:hideMark/>
          </w:tcPr>
          <w:p w14:paraId="105B79E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CNN</w:t>
            </w:r>
          </w:p>
        </w:tc>
        <w:tc>
          <w:tcPr>
            <w:tcW w:w="968" w:type="dxa"/>
            <w:shd w:val="clear" w:color="auto" w:fill="auto"/>
            <w:vAlign w:val="bottom"/>
            <w:hideMark/>
          </w:tcPr>
          <w:p w14:paraId="205F7AF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video (1)</w:t>
            </w:r>
          </w:p>
        </w:tc>
        <w:tc>
          <w:tcPr>
            <w:tcW w:w="969" w:type="dxa"/>
            <w:shd w:val="clear" w:color="auto" w:fill="auto"/>
            <w:noWrap/>
            <w:vAlign w:val="bottom"/>
            <w:hideMark/>
          </w:tcPr>
          <w:p w14:paraId="09FD217D" w14:textId="77777777" w:rsidR="00E91CA4" w:rsidRPr="0099664C" w:rsidRDefault="00E91CA4" w:rsidP="0099664C">
            <w:pPr>
              <w:spacing w:after="0" w:line="276" w:lineRule="auto"/>
              <w:rPr>
                <w:rFonts w:ascii="Times New Roman" w:eastAsia="Times New Roman" w:hAnsi="Times New Roman" w:cs="Times New Roman"/>
                <w:color w:val="000000"/>
                <w:kern w:val="0"/>
                <w:lang w:eastAsia=""/>
                <w14:ligatures w14:val="none"/>
              </w:rPr>
            </w:pPr>
          </w:p>
        </w:tc>
        <w:tc>
          <w:tcPr>
            <w:tcW w:w="969" w:type="dxa"/>
            <w:shd w:val="clear" w:color="auto" w:fill="auto"/>
            <w:noWrap/>
            <w:vAlign w:val="bottom"/>
            <w:hideMark/>
          </w:tcPr>
          <w:p w14:paraId="4EFA5E06" w14:textId="77777777" w:rsidR="00E91CA4" w:rsidRPr="0099664C" w:rsidRDefault="00E91CA4" w:rsidP="0099664C">
            <w:pPr>
              <w:spacing w:after="0" w:line="276" w:lineRule="auto"/>
              <w:rPr>
                <w:rFonts w:ascii="Times New Roman" w:eastAsia="Times New Roman" w:hAnsi="Times New Roman" w:cs="Times New Roman"/>
                <w:kern w:val="0"/>
                <w:lang w:eastAsia=""/>
                <w14:ligatures w14:val="none"/>
              </w:rPr>
            </w:pPr>
          </w:p>
        </w:tc>
        <w:tc>
          <w:tcPr>
            <w:tcW w:w="968" w:type="dxa"/>
            <w:shd w:val="clear" w:color="auto" w:fill="auto"/>
            <w:noWrap/>
            <w:vAlign w:val="bottom"/>
            <w:hideMark/>
          </w:tcPr>
          <w:p w14:paraId="75F5ED0F" w14:textId="77777777" w:rsidR="00E91CA4" w:rsidRPr="0099664C" w:rsidRDefault="00E91CA4" w:rsidP="0099664C">
            <w:pPr>
              <w:spacing w:after="0" w:line="276" w:lineRule="auto"/>
              <w:rPr>
                <w:rFonts w:ascii="Times New Roman" w:eastAsia="Times New Roman" w:hAnsi="Times New Roman" w:cs="Times New Roman"/>
                <w:kern w:val="0"/>
                <w:lang w:eastAsia=""/>
                <w14:ligatures w14:val="none"/>
              </w:rPr>
            </w:pPr>
          </w:p>
        </w:tc>
        <w:tc>
          <w:tcPr>
            <w:tcW w:w="969" w:type="dxa"/>
            <w:shd w:val="clear" w:color="auto" w:fill="auto"/>
            <w:noWrap/>
            <w:vAlign w:val="bottom"/>
            <w:hideMark/>
          </w:tcPr>
          <w:p w14:paraId="76945354"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334DB986"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r w:rsidR="009E693E" w14:paraId="10869E85" w14:textId="77777777" w:rsidTr="00E23B7E">
        <w:trPr>
          <w:trHeight w:val="900"/>
        </w:trPr>
        <w:tc>
          <w:tcPr>
            <w:tcW w:w="968" w:type="dxa"/>
            <w:shd w:val="clear" w:color="auto" w:fill="auto"/>
            <w:vAlign w:val="bottom"/>
            <w:hideMark/>
          </w:tcPr>
          <w:p w14:paraId="07D3105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Zhao et al. (49)</w:t>
            </w:r>
          </w:p>
        </w:tc>
        <w:tc>
          <w:tcPr>
            <w:tcW w:w="969" w:type="dxa"/>
            <w:shd w:val="clear" w:color="auto" w:fill="auto"/>
            <w:noWrap/>
            <w:vAlign w:val="bottom"/>
            <w:hideMark/>
          </w:tcPr>
          <w:p w14:paraId="47268EBB"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2019</w:t>
            </w:r>
          </w:p>
        </w:tc>
        <w:tc>
          <w:tcPr>
            <w:tcW w:w="969" w:type="dxa"/>
            <w:shd w:val="clear" w:color="auto" w:fill="auto"/>
            <w:vAlign w:val="bottom"/>
            <w:hideMark/>
          </w:tcPr>
          <w:p w14:paraId="2D3E6D7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Retrospective study (2)</w:t>
            </w:r>
          </w:p>
        </w:tc>
        <w:tc>
          <w:tcPr>
            <w:tcW w:w="968" w:type="dxa"/>
            <w:shd w:val="clear" w:color="auto" w:fill="auto"/>
            <w:noWrap/>
            <w:vAlign w:val="bottom"/>
            <w:hideMark/>
          </w:tcPr>
          <w:p w14:paraId="4EF9ECF5"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219</w:t>
            </w:r>
          </w:p>
        </w:tc>
        <w:tc>
          <w:tcPr>
            <w:tcW w:w="969" w:type="dxa"/>
            <w:shd w:val="clear" w:color="auto" w:fill="auto"/>
            <w:noWrap/>
            <w:vAlign w:val="bottom"/>
            <w:hideMark/>
          </w:tcPr>
          <w:p w14:paraId="65044978"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China</w:t>
            </w:r>
          </w:p>
        </w:tc>
        <w:tc>
          <w:tcPr>
            <w:tcW w:w="969" w:type="dxa"/>
            <w:shd w:val="clear" w:color="auto" w:fill="auto"/>
            <w:vAlign w:val="bottom"/>
            <w:hideMark/>
          </w:tcPr>
          <w:p w14:paraId="708371F5"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Fully convolutional network</w:t>
            </w:r>
          </w:p>
        </w:tc>
        <w:tc>
          <w:tcPr>
            <w:tcW w:w="968" w:type="dxa"/>
            <w:shd w:val="clear" w:color="auto" w:fill="auto"/>
            <w:vAlign w:val="bottom"/>
            <w:hideMark/>
          </w:tcPr>
          <w:p w14:paraId="7DB7BD62"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Training on image-2</w:t>
            </w:r>
          </w:p>
        </w:tc>
        <w:tc>
          <w:tcPr>
            <w:tcW w:w="969" w:type="dxa"/>
            <w:shd w:val="clear" w:color="auto" w:fill="auto"/>
            <w:noWrap/>
            <w:vAlign w:val="bottom"/>
            <w:hideMark/>
          </w:tcPr>
          <w:p w14:paraId="0CE962B3"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1,383</w:t>
            </w:r>
          </w:p>
        </w:tc>
        <w:tc>
          <w:tcPr>
            <w:tcW w:w="969" w:type="dxa"/>
            <w:shd w:val="clear" w:color="auto" w:fill="auto"/>
            <w:noWrap/>
            <w:vAlign w:val="bottom"/>
            <w:hideMark/>
          </w:tcPr>
          <w:p w14:paraId="707C1782" w14:textId="77777777" w:rsidR="00E91CA4" w:rsidRPr="0099664C" w:rsidRDefault="00774A7E" w:rsidP="0099664C">
            <w:pPr>
              <w:spacing w:after="0" w:line="276" w:lineRule="auto"/>
              <w:jc w:val="right"/>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1,350</w:t>
            </w:r>
          </w:p>
        </w:tc>
        <w:tc>
          <w:tcPr>
            <w:tcW w:w="968" w:type="dxa"/>
            <w:shd w:val="clear" w:color="auto" w:fill="auto"/>
            <w:noWrap/>
            <w:vAlign w:val="bottom"/>
            <w:hideMark/>
          </w:tcPr>
          <w:p w14:paraId="639ED60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NR</w:t>
            </w:r>
          </w:p>
        </w:tc>
        <w:tc>
          <w:tcPr>
            <w:tcW w:w="969" w:type="dxa"/>
            <w:shd w:val="clear" w:color="auto" w:fill="auto"/>
            <w:noWrap/>
            <w:vAlign w:val="bottom"/>
            <w:hideMark/>
          </w:tcPr>
          <w:p w14:paraId="5F86AC6D"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Yes (1)</w:t>
            </w:r>
          </w:p>
        </w:tc>
        <w:tc>
          <w:tcPr>
            <w:tcW w:w="969" w:type="dxa"/>
            <w:shd w:val="clear" w:color="auto" w:fill="auto"/>
            <w:noWrap/>
            <w:vAlign w:val="bottom"/>
            <w:hideMark/>
          </w:tcPr>
          <w:p w14:paraId="4C91CD87" w14:textId="77777777" w:rsidR="00E91CA4" w:rsidRPr="0099664C" w:rsidRDefault="00774A7E" w:rsidP="0099664C">
            <w:pPr>
              <w:spacing w:after="0" w:line="276" w:lineRule="auto"/>
              <w:rPr>
                <w:rFonts w:ascii="Times New Roman" w:eastAsia="Times New Roman" w:hAnsi="Times New Roman" w:cs="Times New Roman"/>
                <w:color w:val="000000"/>
                <w:kern w:val="0"/>
                <w:lang w:eastAsia=""/>
                <w14:ligatures w14:val="none"/>
              </w:rPr>
            </w:pPr>
            <w:r w:rsidRPr="0099664C">
              <w:rPr>
                <w:rFonts w:ascii="Times New Roman" w:eastAsia="Times New Roman" w:hAnsi="Times New Roman" w:cs="Times New Roman"/>
                <w:color w:val="000000"/>
                <w:kern w:val="0"/>
                <w:lang w:eastAsia=""/>
                <w14:ligatures w14:val="none"/>
              </w:rPr>
              <w:t>No (2)</w:t>
            </w:r>
          </w:p>
        </w:tc>
      </w:tr>
    </w:tbl>
    <w:p w14:paraId="40CECBCE" w14:textId="77777777" w:rsidR="00E91CA4" w:rsidRPr="0099664C" w:rsidRDefault="00E91CA4" w:rsidP="0099664C">
      <w:pPr>
        <w:spacing w:line="276" w:lineRule="auto"/>
        <w:rPr>
          <w:rFonts w:ascii="Times New Roman" w:hAnsi="Times New Roman" w:cs="Times New Roman"/>
        </w:rPr>
      </w:pPr>
    </w:p>
    <w:p w14:paraId="116C6D33" w14:textId="7434FFBC" w:rsidR="00A629F5"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Table 2: Quality appraisal </w:t>
      </w:r>
      <w:r w:rsidR="00317782" w:rsidRPr="0099664C">
        <w:rPr>
          <w:rFonts w:ascii="Times New Roman" w:hAnsi="Times New Roman" w:cs="Times New Roman"/>
        </w:rPr>
        <w:t>using the JBI checklist</w:t>
      </w:r>
    </w:p>
    <w:tbl>
      <w:tblPr>
        <w:tblStyle w:val="TableGrid"/>
        <w:tblW w:w="11624" w:type="dxa"/>
        <w:tblInd w:w="-1281" w:type="dxa"/>
        <w:tblLayout w:type="fixed"/>
        <w:tblLook w:val="04A0" w:firstRow="1" w:lastRow="0" w:firstColumn="1" w:lastColumn="0" w:noHBand="0" w:noVBand="1"/>
      </w:tblPr>
      <w:tblGrid>
        <w:gridCol w:w="2221"/>
        <w:gridCol w:w="940"/>
        <w:gridCol w:w="940"/>
        <w:gridCol w:w="941"/>
        <w:gridCol w:w="940"/>
        <w:gridCol w:w="940"/>
        <w:gridCol w:w="940"/>
        <w:gridCol w:w="941"/>
        <w:gridCol w:w="940"/>
        <w:gridCol w:w="940"/>
        <w:gridCol w:w="941"/>
      </w:tblGrid>
      <w:tr w:rsidR="009E693E" w14:paraId="31E3CE88" w14:textId="77777777" w:rsidTr="00EC3FE3">
        <w:trPr>
          <w:trHeight w:val="537"/>
        </w:trPr>
        <w:tc>
          <w:tcPr>
            <w:tcW w:w="2221" w:type="dxa"/>
          </w:tcPr>
          <w:p w14:paraId="07C6FF2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Study</w:t>
            </w:r>
          </w:p>
        </w:tc>
        <w:tc>
          <w:tcPr>
            <w:tcW w:w="940" w:type="dxa"/>
          </w:tcPr>
          <w:p w14:paraId="78382F0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1</w:t>
            </w:r>
          </w:p>
        </w:tc>
        <w:tc>
          <w:tcPr>
            <w:tcW w:w="940" w:type="dxa"/>
          </w:tcPr>
          <w:p w14:paraId="1E71C71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2</w:t>
            </w:r>
          </w:p>
        </w:tc>
        <w:tc>
          <w:tcPr>
            <w:tcW w:w="941" w:type="dxa"/>
          </w:tcPr>
          <w:p w14:paraId="0DEE734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3</w:t>
            </w:r>
          </w:p>
        </w:tc>
        <w:tc>
          <w:tcPr>
            <w:tcW w:w="940" w:type="dxa"/>
          </w:tcPr>
          <w:p w14:paraId="0FC922B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4</w:t>
            </w:r>
          </w:p>
        </w:tc>
        <w:tc>
          <w:tcPr>
            <w:tcW w:w="940" w:type="dxa"/>
          </w:tcPr>
          <w:p w14:paraId="3244A71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5</w:t>
            </w:r>
          </w:p>
        </w:tc>
        <w:tc>
          <w:tcPr>
            <w:tcW w:w="940" w:type="dxa"/>
          </w:tcPr>
          <w:p w14:paraId="0ECBA99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6</w:t>
            </w:r>
          </w:p>
        </w:tc>
        <w:tc>
          <w:tcPr>
            <w:tcW w:w="941" w:type="dxa"/>
          </w:tcPr>
          <w:p w14:paraId="363636E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7</w:t>
            </w:r>
          </w:p>
        </w:tc>
        <w:tc>
          <w:tcPr>
            <w:tcW w:w="940" w:type="dxa"/>
          </w:tcPr>
          <w:p w14:paraId="58E56AC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8</w:t>
            </w:r>
          </w:p>
        </w:tc>
        <w:tc>
          <w:tcPr>
            <w:tcW w:w="940" w:type="dxa"/>
          </w:tcPr>
          <w:p w14:paraId="743F125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9</w:t>
            </w:r>
          </w:p>
        </w:tc>
        <w:tc>
          <w:tcPr>
            <w:tcW w:w="941" w:type="dxa"/>
          </w:tcPr>
          <w:p w14:paraId="32B0561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10</w:t>
            </w:r>
          </w:p>
        </w:tc>
      </w:tr>
      <w:tr w:rsidR="009E693E" w14:paraId="42074709" w14:textId="77777777" w:rsidTr="00EC3FE3">
        <w:trPr>
          <w:trHeight w:val="537"/>
        </w:trPr>
        <w:tc>
          <w:tcPr>
            <w:tcW w:w="2221" w:type="dxa"/>
          </w:tcPr>
          <w:p w14:paraId="0B76FBE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Cai et al. (2019)</w:t>
            </w:r>
          </w:p>
        </w:tc>
        <w:tc>
          <w:tcPr>
            <w:tcW w:w="940" w:type="dxa"/>
          </w:tcPr>
          <w:p w14:paraId="6EAA346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2A9B78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3F1800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2C9F7F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93AB3F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C17FB6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F13857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AF4F0A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1C184F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81613E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E7BFBC6" w14:textId="77777777" w:rsidTr="00EC3FE3">
        <w:trPr>
          <w:trHeight w:val="537"/>
        </w:trPr>
        <w:tc>
          <w:tcPr>
            <w:tcW w:w="2221" w:type="dxa"/>
          </w:tcPr>
          <w:p w14:paraId="2C3CF93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Everson et al. (2021)</w:t>
            </w:r>
          </w:p>
        </w:tc>
        <w:tc>
          <w:tcPr>
            <w:tcW w:w="940" w:type="dxa"/>
          </w:tcPr>
          <w:p w14:paraId="3A32724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3C55D9F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497B4F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B06589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D80C80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085CEF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860C1B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2F3DB2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02C1D7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7727EE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E46934E" w14:textId="77777777" w:rsidTr="00EC3FE3">
        <w:trPr>
          <w:trHeight w:val="537"/>
        </w:trPr>
        <w:tc>
          <w:tcPr>
            <w:tcW w:w="2221" w:type="dxa"/>
          </w:tcPr>
          <w:p w14:paraId="5576C52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Feng et al. (2023)</w:t>
            </w:r>
          </w:p>
        </w:tc>
        <w:tc>
          <w:tcPr>
            <w:tcW w:w="940" w:type="dxa"/>
          </w:tcPr>
          <w:p w14:paraId="48773EE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1B5829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1" w:type="dxa"/>
          </w:tcPr>
          <w:p w14:paraId="4B6047D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7B1645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B6337E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864215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45EBAB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12E420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6A87CF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8CF92F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6AE2CE7B" w14:textId="77777777" w:rsidTr="00EC3FE3">
        <w:trPr>
          <w:trHeight w:val="537"/>
        </w:trPr>
        <w:tc>
          <w:tcPr>
            <w:tcW w:w="2221" w:type="dxa"/>
          </w:tcPr>
          <w:p w14:paraId="548DF54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Fukuda et al. (2020)</w:t>
            </w:r>
          </w:p>
        </w:tc>
        <w:tc>
          <w:tcPr>
            <w:tcW w:w="940" w:type="dxa"/>
          </w:tcPr>
          <w:p w14:paraId="650835E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708E23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ADA54A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4ED94B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96FA7A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B802DE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F6CD3A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D00690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3C96C8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155928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02A1DDC5" w14:textId="77777777" w:rsidTr="00EC3FE3">
        <w:trPr>
          <w:trHeight w:val="537"/>
        </w:trPr>
        <w:tc>
          <w:tcPr>
            <w:tcW w:w="2221" w:type="dxa"/>
          </w:tcPr>
          <w:p w14:paraId="1A18408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Guo et al. (2020)</w:t>
            </w:r>
          </w:p>
        </w:tc>
        <w:tc>
          <w:tcPr>
            <w:tcW w:w="940" w:type="dxa"/>
          </w:tcPr>
          <w:p w14:paraId="2F70D1B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162A1C5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88D2A2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A9765D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D2A1DF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3CBEC5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1" w:type="dxa"/>
          </w:tcPr>
          <w:p w14:paraId="413773A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75C3BD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87051B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7FCA71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1661CDC" w14:textId="77777777" w:rsidTr="00EC3FE3">
        <w:trPr>
          <w:trHeight w:val="537"/>
        </w:trPr>
        <w:tc>
          <w:tcPr>
            <w:tcW w:w="2221" w:type="dxa"/>
          </w:tcPr>
          <w:p w14:paraId="16C5709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Ikenoyama et al. (2021)</w:t>
            </w:r>
          </w:p>
        </w:tc>
        <w:tc>
          <w:tcPr>
            <w:tcW w:w="940" w:type="dxa"/>
          </w:tcPr>
          <w:p w14:paraId="2F7CEFC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7087CF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BAFD6D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3D2DE2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BA0B63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F7C0D9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523168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E231DD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43DA0B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B4C83B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0974DEE7" w14:textId="77777777" w:rsidTr="00EC3FE3">
        <w:trPr>
          <w:trHeight w:val="537"/>
        </w:trPr>
        <w:tc>
          <w:tcPr>
            <w:tcW w:w="2221" w:type="dxa"/>
          </w:tcPr>
          <w:p w14:paraId="556DF6C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Kumagai et al. (2019)</w:t>
            </w:r>
          </w:p>
        </w:tc>
        <w:tc>
          <w:tcPr>
            <w:tcW w:w="940" w:type="dxa"/>
          </w:tcPr>
          <w:p w14:paraId="76A19F8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1724A2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893658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9ABB29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AEEC83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58471E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513598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25F68D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146BCA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1C1235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0CE2A2CC" w14:textId="77777777" w:rsidTr="00EC3FE3">
        <w:trPr>
          <w:trHeight w:val="537"/>
        </w:trPr>
        <w:tc>
          <w:tcPr>
            <w:tcW w:w="2221" w:type="dxa"/>
          </w:tcPr>
          <w:p w14:paraId="6397FCC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Li et al. (2021)</w:t>
            </w:r>
          </w:p>
        </w:tc>
        <w:tc>
          <w:tcPr>
            <w:tcW w:w="940" w:type="dxa"/>
          </w:tcPr>
          <w:p w14:paraId="58C9A60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AF4244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321872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84B7DB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322FAC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FFB4C3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6A8462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098346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A1E9B3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335AAB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16401C6A" w14:textId="77777777" w:rsidTr="00EC3FE3">
        <w:trPr>
          <w:trHeight w:val="537"/>
        </w:trPr>
        <w:tc>
          <w:tcPr>
            <w:tcW w:w="2221" w:type="dxa"/>
          </w:tcPr>
          <w:p w14:paraId="6D8C12B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Meng et al. (2022)</w:t>
            </w:r>
          </w:p>
        </w:tc>
        <w:tc>
          <w:tcPr>
            <w:tcW w:w="940" w:type="dxa"/>
          </w:tcPr>
          <w:p w14:paraId="31B6256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3C5F29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1" w:type="dxa"/>
          </w:tcPr>
          <w:p w14:paraId="4BF8E66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6AB927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1F1F075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46A921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77265C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AB64CD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EAEC8F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2619FE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4B73323E" w14:textId="77777777" w:rsidTr="00EC3FE3">
        <w:trPr>
          <w:trHeight w:val="537"/>
        </w:trPr>
        <w:tc>
          <w:tcPr>
            <w:tcW w:w="2221" w:type="dxa"/>
          </w:tcPr>
          <w:p w14:paraId="348ECA8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Nakagawa et al. (2019)</w:t>
            </w:r>
          </w:p>
        </w:tc>
        <w:tc>
          <w:tcPr>
            <w:tcW w:w="940" w:type="dxa"/>
          </w:tcPr>
          <w:p w14:paraId="64FC637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41810F4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F339CA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A0CF97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6ECC66A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28A4B7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E7DDC6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D7C98B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FFC24F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722C1D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C7518F0" w14:textId="77777777" w:rsidTr="00EC3FE3">
        <w:trPr>
          <w:trHeight w:val="537"/>
        </w:trPr>
        <w:tc>
          <w:tcPr>
            <w:tcW w:w="2221" w:type="dxa"/>
          </w:tcPr>
          <w:p w14:paraId="1D5B45E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Ohmori et al. (2020)</w:t>
            </w:r>
          </w:p>
        </w:tc>
        <w:tc>
          <w:tcPr>
            <w:tcW w:w="940" w:type="dxa"/>
          </w:tcPr>
          <w:p w14:paraId="5195461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6ADFF3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C26048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987A2E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38244A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7916DE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130F9B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EE915C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EF48E5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7066C4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1F4B18D7" w14:textId="77777777" w:rsidTr="00EC3FE3">
        <w:trPr>
          <w:trHeight w:val="537"/>
        </w:trPr>
        <w:tc>
          <w:tcPr>
            <w:tcW w:w="2221" w:type="dxa"/>
          </w:tcPr>
          <w:p w14:paraId="134AA90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lastRenderedPageBreak/>
              <w:t>Shimamoto et al. (2020)</w:t>
            </w:r>
          </w:p>
        </w:tc>
        <w:tc>
          <w:tcPr>
            <w:tcW w:w="940" w:type="dxa"/>
          </w:tcPr>
          <w:p w14:paraId="32430BF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12FEDA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6BE275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7F738F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22518D8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2DAF9BE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4FC022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2EB258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20A741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614995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32283F07" w14:textId="77777777" w:rsidTr="00EC3FE3">
        <w:trPr>
          <w:trHeight w:val="537"/>
        </w:trPr>
        <w:tc>
          <w:tcPr>
            <w:tcW w:w="2221" w:type="dxa"/>
          </w:tcPr>
          <w:p w14:paraId="1F04A41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Shiroma et al. (2021)</w:t>
            </w:r>
          </w:p>
        </w:tc>
        <w:tc>
          <w:tcPr>
            <w:tcW w:w="940" w:type="dxa"/>
          </w:tcPr>
          <w:p w14:paraId="10187BE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655E31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7F606E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474B1E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7BDAA67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 xml:space="preserve">Yes </w:t>
            </w:r>
          </w:p>
        </w:tc>
        <w:tc>
          <w:tcPr>
            <w:tcW w:w="940" w:type="dxa"/>
          </w:tcPr>
          <w:p w14:paraId="0E30129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547220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4F105D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D7AC64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A15674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3E8F8B6C" w14:textId="77777777" w:rsidTr="00EC3FE3">
        <w:trPr>
          <w:trHeight w:val="537"/>
        </w:trPr>
        <w:tc>
          <w:tcPr>
            <w:tcW w:w="2221" w:type="dxa"/>
          </w:tcPr>
          <w:p w14:paraId="4D06AB6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Tajiri et al. (2022)</w:t>
            </w:r>
          </w:p>
        </w:tc>
        <w:tc>
          <w:tcPr>
            <w:tcW w:w="940" w:type="dxa"/>
          </w:tcPr>
          <w:p w14:paraId="13EABA0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2EEE908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12C696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FD4A21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4B5BD22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C9A152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E2B7EF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5B1DFB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3DFFBC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2CA865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9A7227F" w14:textId="77777777" w:rsidTr="00EC3FE3">
        <w:trPr>
          <w:trHeight w:val="537"/>
        </w:trPr>
        <w:tc>
          <w:tcPr>
            <w:tcW w:w="2221" w:type="dxa"/>
          </w:tcPr>
          <w:p w14:paraId="23E4785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Tang et al. (2021)</w:t>
            </w:r>
          </w:p>
        </w:tc>
        <w:tc>
          <w:tcPr>
            <w:tcW w:w="940" w:type="dxa"/>
          </w:tcPr>
          <w:p w14:paraId="0EE96DB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2C238DC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B01F16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4965FB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57E3005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3A90018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197C40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6472F0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3E4297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318635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276A1370" w14:textId="77777777" w:rsidTr="00EC3FE3">
        <w:trPr>
          <w:trHeight w:val="537"/>
        </w:trPr>
        <w:tc>
          <w:tcPr>
            <w:tcW w:w="2221" w:type="dxa"/>
          </w:tcPr>
          <w:p w14:paraId="7BE3369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Tani et al. (2023)</w:t>
            </w:r>
          </w:p>
        </w:tc>
        <w:tc>
          <w:tcPr>
            <w:tcW w:w="940" w:type="dxa"/>
          </w:tcPr>
          <w:p w14:paraId="56B1D7C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FB0E66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084053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3C7E16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461DD8A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20E0C3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FF64EC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738EAC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D92E36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729BDF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4C8C8D85" w14:textId="77777777" w:rsidTr="00EC3FE3">
        <w:trPr>
          <w:trHeight w:val="537"/>
        </w:trPr>
        <w:tc>
          <w:tcPr>
            <w:tcW w:w="2221" w:type="dxa"/>
          </w:tcPr>
          <w:p w14:paraId="2B786D9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Tokai et al. (2020)</w:t>
            </w:r>
          </w:p>
        </w:tc>
        <w:tc>
          <w:tcPr>
            <w:tcW w:w="940" w:type="dxa"/>
          </w:tcPr>
          <w:p w14:paraId="4610A1F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0721E9A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1" w:type="dxa"/>
          </w:tcPr>
          <w:p w14:paraId="3B0D879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1181A4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64B4EEE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C3D2CD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1ED2A2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27757B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76DB64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6F628E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653B31BF" w14:textId="77777777" w:rsidTr="00EC3FE3">
        <w:trPr>
          <w:trHeight w:val="537"/>
        </w:trPr>
        <w:tc>
          <w:tcPr>
            <w:tcW w:w="2221" w:type="dxa"/>
          </w:tcPr>
          <w:p w14:paraId="471E127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Uema et al. (2021)</w:t>
            </w:r>
          </w:p>
        </w:tc>
        <w:tc>
          <w:tcPr>
            <w:tcW w:w="940" w:type="dxa"/>
          </w:tcPr>
          <w:p w14:paraId="67B72F5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799F8A0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87EE03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66CAEA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0275A66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67C529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A79610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D8BD87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8FBB99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C0C0C2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320AF36D" w14:textId="77777777" w:rsidTr="00EC3FE3">
        <w:trPr>
          <w:trHeight w:val="537"/>
        </w:trPr>
        <w:tc>
          <w:tcPr>
            <w:tcW w:w="2221" w:type="dxa"/>
          </w:tcPr>
          <w:p w14:paraId="2AF056B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Waki et al. (2021)</w:t>
            </w:r>
          </w:p>
        </w:tc>
        <w:tc>
          <w:tcPr>
            <w:tcW w:w="940" w:type="dxa"/>
          </w:tcPr>
          <w:p w14:paraId="613B544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3C1D825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31ED75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1380F3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3EAD101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105025E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DCA713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A675A6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A04C7A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46C83D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635AEEDB" w14:textId="77777777" w:rsidTr="00EC3FE3">
        <w:trPr>
          <w:trHeight w:val="537"/>
        </w:trPr>
        <w:tc>
          <w:tcPr>
            <w:tcW w:w="2221" w:type="dxa"/>
          </w:tcPr>
          <w:p w14:paraId="69295D0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Wang et al. (2021)</w:t>
            </w:r>
          </w:p>
        </w:tc>
        <w:tc>
          <w:tcPr>
            <w:tcW w:w="940" w:type="dxa"/>
          </w:tcPr>
          <w:p w14:paraId="72E3043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0A2501E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8C5D73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8DD9DC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18FB153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368C53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563266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7C4F94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A9C446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7F8156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3B4E3860" w14:textId="77777777" w:rsidTr="00EC3FE3">
        <w:trPr>
          <w:trHeight w:val="537"/>
        </w:trPr>
        <w:tc>
          <w:tcPr>
            <w:tcW w:w="2221" w:type="dxa"/>
          </w:tcPr>
          <w:p w14:paraId="328A35D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Yang et al. (2021)</w:t>
            </w:r>
          </w:p>
        </w:tc>
        <w:tc>
          <w:tcPr>
            <w:tcW w:w="940" w:type="dxa"/>
          </w:tcPr>
          <w:p w14:paraId="7B40D46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0122001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06B1A1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7D5087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42B2012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1E3F20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0C9498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517202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3395D0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AB2756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6870BEB" w14:textId="77777777" w:rsidTr="00EC3FE3">
        <w:trPr>
          <w:trHeight w:val="537"/>
        </w:trPr>
        <w:tc>
          <w:tcPr>
            <w:tcW w:w="2221" w:type="dxa"/>
          </w:tcPr>
          <w:p w14:paraId="42D58A73"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et al. (2022)</w:t>
            </w:r>
          </w:p>
        </w:tc>
        <w:tc>
          <w:tcPr>
            <w:tcW w:w="940" w:type="dxa"/>
          </w:tcPr>
          <w:p w14:paraId="152D33D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22BC08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63862F6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DD5178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2F54F3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7EDE14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7BE74B6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343E79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F19330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4C64D0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0B3A815B" w14:textId="77777777" w:rsidTr="00EC3FE3">
        <w:trPr>
          <w:trHeight w:val="537"/>
        </w:trPr>
        <w:tc>
          <w:tcPr>
            <w:tcW w:w="2221" w:type="dxa"/>
          </w:tcPr>
          <w:p w14:paraId="15E11D8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et al. (2024)</w:t>
            </w:r>
          </w:p>
        </w:tc>
        <w:tc>
          <w:tcPr>
            <w:tcW w:w="940" w:type="dxa"/>
          </w:tcPr>
          <w:p w14:paraId="78376244"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FC1C5C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7CE80D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830E46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66B76E1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2607D31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153A8FB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02A868A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1C47EB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A3E832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53CC71E3" w14:textId="77777777" w:rsidTr="00EC3FE3">
        <w:trPr>
          <w:trHeight w:val="537"/>
        </w:trPr>
        <w:tc>
          <w:tcPr>
            <w:tcW w:w="2221" w:type="dxa"/>
          </w:tcPr>
          <w:p w14:paraId="5E814225"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Yuan et al. (2023)</w:t>
            </w:r>
          </w:p>
        </w:tc>
        <w:tc>
          <w:tcPr>
            <w:tcW w:w="940" w:type="dxa"/>
          </w:tcPr>
          <w:p w14:paraId="1FD3673A"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0C2BD11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08025CD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5DAF8D8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No</w:t>
            </w:r>
          </w:p>
        </w:tc>
        <w:tc>
          <w:tcPr>
            <w:tcW w:w="940" w:type="dxa"/>
          </w:tcPr>
          <w:p w14:paraId="32D43D98"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Unclear</w:t>
            </w:r>
          </w:p>
        </w:tc>
        <w:tc>
          <w:tcPr>
            <w:tcW w:w="940" w:type="dxa"/>
          </w:tcPr>
          <w:p w14:paraId="134BBEBF"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5BE166A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712BD029"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8DD974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2801454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r w:rsidR="009E693E" w14:paraId="2EC8FFA4" w14:textId="77777777" w:rsidTr="00EC3FE3">
        <w:trPr>
          <w:trHeight w:val="537"/>
        </w:trPr>
        <w:tc>
          <w:tcPr>
            <w:tcW w:w="2221" w:type="dxa"/>
          </w:tcPr>
          <w:p w14:paraId="653A064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Zhao et al. (2019)</w:t>
            </w:r>
          </w:p>
        </w:tc>
        <w:tc>
          <w:tcPr>
            <w:tcW w:w="940" w:type="dxa"/>
          </w:tcPr>
          <w:p w14:paraId="7E0FB27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3B3DCBC1"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CBE8D32"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53B8816"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7E0946D"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1DAAEAAC"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40F9907E"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4128FA9B"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0" w:type="dxa"/>
          </w:tcPr>
          <w:p w14:paraId="5C22D510"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c>
          <w:tcPr>
            <w:tcW w:w="941" w:type="dxa"/>
          </w:tcPr>
          <w:p w14:paraId="3F54AEF7" w14:textId="77777777" w:rsidR="00472876"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Yes</w:t>
            </w:r>
          </w:p>
        </w:tc>
      </w:tr>
    </w:tbl>
    <w:p w14:paraId="2963DCD0" w14:textId="77777777" w:rsidR="00F270CF" w:rsidRPr="0099664C" w:rsidRDefault="00774A7E" w:rsidP="0099664C">
      <w:pPr>
        <w:spacing w:line="276" w:lineRule="auto"/>
        <w:rPr>
          <w:rFonts w:ascii="Times New Roman" w:hAnsi="Times New Roman" w:cs="Times New Roman"/>
        </w:rPr>
      </w:pPr>
      <w:r w:rsidRPr="0099664C">
        <w:rPr>
          <w:rFonts w:ascii="Times New Roman" w:hAnsi="Times New Roman" w:cs="Times New Roman"/>
        </w:rPr>
        <w:t>Item 1: Was a consecutive or random sample of patients enrolled? Item 2: Was a case control design avoided? Item 3: Did the study avoid inappropriate exclusions? Item 4: Were the index test results interpreted without knowledge of the results of the reference standard? Item 5: If a threshold was used, was it pre-specified? Item 6: Is the reference standard likely to correctly classify the target condition? Item 7: Were the reference standard results interpreted without knowledge of the results of the index test? Item 8: Was there an appropriate interval between index test and reference standard? Item 9: Did all patients receive the same reference standard? Item 10: Were all patients included in the analysis?</w:t>
      </w:r>
    </w:p>
    <w:p w14:paraId="3140587E" w14:textId="77777777" w:rsidR="00317782" w:rsidRPr="0099664C" w:rsidRDefault="00317782" w:rsidP="0099664C">
      <w:pPr>
        <w:spacing w:line="276" w:lineRule="auto"/>
        <w:rPr>
          <w:rFonts w:ascii="Times New Roman" w:hAnsi="Times New Roman" w:cs="Times New Roman"/>
        </w:rPr>
      </w:pPr>
    </w:p>
    <w:sectPr w:rsidR="00317782" w:rsidRPr="009966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1515F" w14:textId="77777777" w:rsidR="00C030E2" w:rsidRDefault="00C030E2" w:rsidP="000E4B80">
      <w:pPr>
        <w:spacing w:after="0" w:line="240" w:lineRule="auto"/>
      </w:pPr>
      <w:r>
        <w:separator/>
      </w:r>
    </w:p>
  </w:endnote>
  <w:endnote w:type="continuationSeparator" w:id="0">
    <w:p w14:paraId="7A08A921" w14:textId="77777777" w:rsidR="00C030E2" w:rsidRDefault="00C030E2" w:rsidP="000E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D395A" w14:textId="77777777" w:rsidR="00C030E2" w:rsidRDefault="00C030E2" w:rsidP="000E4B80">
      <w:pPr>
        <w:spacing w:after="0" w:line="240" w:lineRule="auto"/>
      </w:pPr>
      <w:r>
        <w:separator/>
      </w:r>
    </w:p>
  </w:footnote>
  <w:footnote w:type="continuationSeparator" w:id="0">
    <w:p w14:paraId="21CDF1AE" w14:textId="77777777" w:rsidR="00C030E2" w:rsidRDefault="00C030E2" w:rsidP="000E4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A0"/>
    <w:rsid w:val="000007CB"/>
    <w:rsid w:val="00012838"/>
    <w:rsid w:val="0001629E"/>
    <w:rsid w:val="00017114"/>
    <w:rsid w:val="000237AF"/>
    <w:rsid w:val="000241E0"/>
    <w:rsid w:val="0002791F"/>
    <w:rsid w:val="000324F0"/>
    <w:rsid w:val="00032FEF"/>
    <w:rsid w:val="00045BBF"/>
    <w:rsid w:val="00073274"/>
    <w:rsid w:val="0007528F"/>
    <w:rsid w:val="000868A5"/>
    <w:rsid w:val="00086DA7"/>
    <w:rsid w:val="00086E66"/>
    <w:rsid w:val="00087638"/>
    <w:rsid w:val="000A0E21"/>
    <w:rsid w:val="000A3CE0"/>
    <w:rsid w:val="000B6D20"/>
    <w:rsid w:val="000C4AA8"/>
    <w:rsid w:val="000C64C8"/>
    <w:rsid w:val="000D2576"/>
    <w:rsid w:val="000E108A"/>
    <w:rsid w:val="000E43B3"/>
    <w:rsid w:val="000E4B80"/>
    <w:rsid w:val="000F0CC2"/>
    <w:rsid w:val="000F3629"/>
    <w:rsid w:val="00102A65"/>
    <w:rsid w:val="001053EB"/>
    <w:rsid w:val="00113A69"/>
    <w:rsid w:val="00115EA6"/>
    <w:rsid w:val="00124BC6"/>
    <w:rsid w:val="0012682E"/>
    <w:rsid w:val="00131A2A"/>
    <w:rsid w:val="00131A8D"/>
    <w:rsid w:val="00133494"/>
    <w:rsid w:val="00151136"/>
    <w:rsid w:val="00153D8C"/>
    <w:rsid w:val="00155AD7"/>
    <w:rsid w:val="00170BF9"/>
    <w:rsid w:val="00170E87"/>
    <w:rsid w:val="001854A5"/>
    <w:rsid w:val="00186E19"/>
    <w:rsid w:val="00191EE6"/>
    <w:rsid w:val="001A108E"/>
    <w:rsid w:val="001A3076"/>
    <w:rsid w:val="001B08AB"/>
    <w:rsid w:val="001C3B00"/>
    <w:rsid w:val="001C74CC"/>
    <w:rsid w:val="001D3E32"/>
    <w:rsid w:val="001E1C98"/>
    <w:rsid w:val="001F4D2E"/>
    <w:rsid w:val="001F52A0"/>
    <w:rsid w:val="00215CFC"/>
    <w:rsid w:val="00215E0D"/>
    <w:rsid w:val="0022098F"/>
    <w:rsid w:val="002310B6"/>
    <w:rsid w:val="002420FF"/>
    <w:rsid w:val="00242E65"/>
    <w:rsid w:val="0024459A"/>
    <w:rsid w:val="0024757B"/>
    <w:rsid w:val="0025063E"/>
    <w:rsid w:val="002551C1"/>
    <w:rsid w:val="0025603E"/>
    <w:rsid w:val="002600B9"/>
    <w:rsid w:val="00266EE9"/>
    <w:rsid w:val="00286782"/>
    <w:rsid w:val="002A0A86"/>
    <w:rsid w:val="002A22DD"/>
    <w:rsid w:val="002A4EDF"/>
    <w:rsid w:val="002A7EA0"/>
    <w:rsid w:val="002B6D57"/>
    <w:rsid w:val="002C1BE6"/>
    <w:rsid w:val="002C43D4"/>
    <w:rsid w:val="002C632B"/>
    <w:rsid w:val="002D0AC3"/>
    <w:rsid w:val="002D496F"/>
    <w:rsid w:val="002D6BA1"/>
    <w:rsid w:val="002E1C58"/>
    <w:rsid w:val="00312326"/>
    <w:rsid w:val="00314C4A"/>
    <w:rsid w:val="00315976"/>
    <w:rsid w:val="00317782"/>
    <w:rsid w:val="00330624"/>
    <w:rsid w:val="0033110D"/>
    <w:rsid w:val="00363340"/>
    <w:rsid w:val="00375AB6"/>
    <w:rsid w:val="003812D3"/>
    <w:rsid w:val="00383849"/>
    <w:rsid w:val="00390E06"/>
    <w:rsid w:val="003A5981"/>
    <w:rsid w:val="003B3CDA"/>
    <w:rsid w:val="003B6AD5"/>
    <w:rsid w:val="003D6AF9"/>
    <w:rsid w:val="003E6845"/>
    <w:rsid w:val="003F604D"/>
    <w:rsid w:val="00401824"/>
    <w:rsid w:val="004213CC"/>
    <w:rsid w:val="00422756"/>
    <w:rsid w:val="00433E46"/>
    <w:rsid w:val="00434F41"/>
    <w:rsid w:val="00435616"/>
    <w:rsid w:val="00440208"/>
    <w:rsid w:val="00440475"/>
    <w:rsid w:val="004428A6"/>
    <w:rsid w:val="004439CA"/>
    <w:rsid w:val="00443CA7"/>
    <w:rsid w:val="004476A6"/>
    <w:rsid w:val="0045523F"/>
    <w:rsid w:val="00455360"/>
    <w:rsid w:val="0046203C"/>
    <w:rsid w:val="00465246"/>
    <w:rsid w:val="00471CB4"/>
    <w:rsid w:val="00472876"/>
    <w:rsid w:val="004749F2"/>
    <w:rsid w:val="004817F5"/>
    <w:rsid w:val="00481B80"/>
    <w:rsid w:val="00487068"/>
    <w:rsid w:val="00491EC9"/>
    <w:rsid w:val="004A091D"/>
    <w:rsid w:val="004A778A"/>
    <w:rsid w:val="004B409D"/>
    <w:rsid w:val="004C21C8"/>
    <w:rsid w:val="004C344A"/>
    <w:rsid w:val="004C3ECA"/>
    <w:rsid w:val="004C51E7"/>
    <w:rsid w:val="004D0997"/>
    <w:rsid w:val="004F5E7D"/>
    <w:rsid w:val="00501F73"/>
    <w:rsid w:val="00503CB9"/>
    <w:rsid w:val="0051683B"/>
    <w:rsid w:val="005218C6"/>
    <w:rsid w:val="00546E6F"/>
    <w:rsid w:val="005523ED"/>
    <w:rsid w:val="00561162"/>
    <w:rsid w:val="00572B2C"/>
    <w:rsid w:val="00573DE6"/>
    <w:rsid w:val="00576837"/>
    <w:rsid w:val="00577AA3"/>
    <w:rsid w:val="00585898"/>
    <w:rsid w:val="0059192C"/>
    <w:rsid w:val="00595B9F"/>
    <w:rsid w:val="005A6DC7"/>
    <w:rsid w:val="005A74EC"/>
    <w:rsid w:val="005D08CD"/>
    <w:rsid w:val="00606B7A"/>
    <w:rsid w:val="0061212E"/>
    <w:rsid w:val="006305D8"/>
    <w:rsid w:val="00634DAB"/>
    <w:rsid w:val="006509C6"/>
    <w:rsid w:val="00665CE2"/>
    <w:rsid w:val="00665F55"/>
    <w:rsid w:val="00666851"/>
    <w:rsid w:val="006754EF"/>
    <w:rsid w:val="006843EA"/>
    <w:rsid w:val="0069099B"/>
    <w:rsid w:val="0069423A"/>
    <w:rsid w:val="006A37A5"/>
    <w:rsid w:val="006A6DC4"/>
    <w:rsid w:val="006A7FE1"/>
    <w:rsid w:val="006B4F80"/>
    <w:rsid w:val="006C4AD6"/>
    <w:rsid w:val="006C6246"/>
    <w:rsid w:val="006E6D30"/>
    <w:rsid w:val="006F2D66"/>
    <w:rsid w:val="006F4344"/>
    <w:rsid w:val="006F5058"/>
    <w:rsid w:val="006F5333"/>
    <w:rsid w:val="00703A9D"/>
    <w:rsid w:val="007059F4"/>
    <w:rsid w:val="007109F3"/>
    <w:rsid w:val="007143B0"/>
    <w:rsid w:val="00716833"/>
    <w:rsid w:val="00720EBB"/>
    <w:rsid w:val="0073415F"/>
    <w:rsid w:val="00740D20"/>
    <w:rsid w:val="00756AFA"/>
    <w:rsid w:val="00760D78"/>
    <w:rsid w:val="007707D5"/>
    <w:rsid w:val="00774A7E"/>
    <w:rsid w:val="00783A9E"/>
    <w:rsid w:val="007852A1"/>
    <w:rsid w:val="00786BF6"/>
    <w:rsid w:val="00793E41"/>
    <w:rsid w:val="007A2494"/>
    <w:rsid w:val="007E0E0C"/>
    <w:rsid w:val="007E2903"/>
    <w:rsid w:val="007F2CFA"/>
    <w:rsid w:val="007F7FF4"/>
    <w:rsid w:val="00811124"/>
    <w:rsid w:val="00816057"/>
    <w:rsid w:val="00816217"/>
    <w:rsid w:val="00821B03"/>
    <w:rsid w:val="00832246"/>
    <w:rsid w:val="008350AA"/>
    <w:rsid w:val="00840B04"/>
    <w:rsid w:val="00852A5A"/>
    <w:rsid w:val="00854DD7"/>
    <w:rsid w:val="008625A3"/>
    <w:rsid w:val="00874373"/>
    <w:rsid w:val="00876F4D"/>
    <w:rsid w:val="00880A93"/>
    <w:rsid w:val="00881E3A"/>
    <w:rsid w:val="008912FC"/>
    <w:rsid w:val="008A132B"/>
    <w:rsid w:val="008A218E"/>
    <w:rsid w:val="008A414A"/>
    <w:rsid w:val="008B64D6"/>
    <w:rsid w:val="008B785D"/>
    <w:rsid w:val="008D6BD9"/>
    <w:rsid w:val="008D7657"/>
    <w:rsid w:val="008E6A4E"/>
    <w:rsid w:val="009036C3"/>
    <w:rsid w:val="009172F1"/>
    <w:rsid w:val="00930E98"/>
    <w:rsid w:val="00935E7A"/>
    <w:rsid w:val="00961438"/>
    <w:rsid w:val="009663ED"/>
    <w:rsid w:val="009873F3"/>
    <w:rsid w:val="0099664C"/>
    <w:rsid w:val="009A00F4"/>
    <w:rsid w:val="009A0A03"/>
    <w:rsid w:val="009A18F0"/>
    <w:rsid w:val="009B3598"/>
    <w:rsid w:val="009B5D3C"/>
    <w:rsid w:val="009B6AE8"/>
    <w:rsid w:val="009C4125"/>
    <w:rsid w:val="009D1C3B"/>
    <w:rsid w:val="009D6EF3"/>
    <w:rsid w:val="009D781C"/>
    <w:rsid w:val="009E6937"/>
    <w:rsid w:val="009E693E"/>
    <w:rsid w:val="00A21FD9"/>
    <w:rsid w:val="00A34AB6"/>
    <w:rsid w:val="00A4063D"/>
    <w:rsid w:val="00A440FE"/>
    <w:rsid w:val="00A57B52"/>
    <w:rsid w:val="00A629F5"/>
    <w:rsid w:val="00A6710A"/>
    <w:rsid w:val="00A67559"/>
    <w:rsid w:val="00A6776D"/>
    <w:rsid w:val="00A8594C"/>
    <w:rsid w:val="00AA0D2C"/>
    <w:rsid w:val="00AA50F9"/>
    <w:rsid w:val="00AB19FF"/>
    <w:rsid w:val="00AB3423"/>
    <w:rsid w:val="00AC09D3"/>
    <w:rsid w:val="00AE2D39"/>
    <w:rsid w:val="00AE58FA"/>
    <w:rsid w:val="00AE69F7"/>
    <w:rsid w:val="00AF2BCC"/>
    <w:rsid w:val="00AF3E62"/>
    <w:rsid w:val="00B02107"/>
    <w:rsid w:val="00B05504"/>
    <w:rsid w:val="00B13F51"/>
    <w:rsid w:val="00B37119"/>
    <w:rsid w:val="00B518CF"/>
    <w:rsid w:val="00B548D9"/>
    <w:rsid w:val="00B61D37"/>
    <w:rsid w:val="00B64F69"/>
    <w:rsid w:val="00B65837"/>
    <w:rsid w:val="00B6723E"/>
    <w:rsid w:val="00B70348"/>
    <w:rsid w:val="00B7182C"/>
    <w:rsid w:val="00B73181"/>
    <w:rsid w:val="00B81CCC"/>
    <w:rsid w:val="00B821A7"/>
    <w:rsid w:val="00B82734"/>
    <w:rsid w:val="00B91A47"/>
    <w:rsid w:val="00B91A5D"/>
    <w:rsid w:val="00B9437C"/>
    <w:rsid w:val="00BA42AA"/>
    <w:rsid w:val="00BB5B3D"/>
    <w:rsid w:val="00BC666E"/>
    <w:rsid w:val="00BD24FE"/>
    <w:rsid w:val="00BE1C7F"/>
    <w:rsid w:val="00C030E2"/>
    <w:rsid w:val="00C14358"/>
    <w:rsid w:val="00C16666"/>
    <w:rsid w:val="00C1715E"/>
    <w:rsid w:val="00C2271B"/>
    <w:rsid w:val="00C31D6F"/>
    <w:rsid w:val="00C3645F"/>
    <w:rsid w:val="00C500C4"/>
    <w:rsid w:val="00C533EC"/>
    <w:rsid w:val="00C64636"/>
    <w:rsid w:val="00C73B0F"/>
    <w:rsid w:val="00C75393"/>
    <w:rsid w:val="00C82A7F"/>
    <w:rsid w:val="00C94569"/>
    <w:rsid w:val="00C9587A"/>
    <w:rsid w:val="00C97905"/>
    <w:rsid w:val="00CA145E"/>
    <w:rsid w:val="00CA503C"/>
    <w:rsid w:val="00CB457D"/>
    <w:rsid w:val="00CC05F7"/>
    <w:rsid w:val="00CC495B"/>
    <w:rsid w:val="00CE0FB5"/>
    <w:rsid w:val="00CF7AA1"/>
    <w:rsid w:val="00D03B68"/>
    <w:rsid w:val="00D0414F"/>
    <w:rsid w:val="00D17B9E"/>
    <w:rsid w:val="00D22462"/>
    <w:rsid w:val="00D3508A"/>
    <w:rsid w:val="00D4102F"/>
    <w:rsid w:val="00D4194E"/>
    <w:rsid w:val="00D4408D"/>
    <w:rsid w:val="00D55394"/>
    <w:rsid w:val="00D57BDE"/>
    <w:rsid w:val="00D703A7"/>
    <w:rsid w:val="00D710DA"/>
    <w:rsid w:val="00D720B8"/>
    <w:rsid w:val="00D740E6"/>
    <w:rsid w:val="00D74445"/>
    <w:rsid w:val="00D8627C"/>
    <w:rsid w:val="00D97ED0"/>
    <w:rsid w:val="00DA00E5"/>
    <w:rsid w:val="00DB2D6D"/>
    <w:rsid w:val="00DC0EF5"/>
    <w:rsid w:val="00DC1077"/>
    <w:rsid w:val="00DC733B"/>
    <w:rsid w:val="00DD2AF8"/>
    <w:rsid w:val="00DD54D4"/>
    <w:rsid w:val="00DE155B"/>
    <w:rsid w:val="00DE7602"/>
    <w:rsid w:val="00DF4D24"/>
    <w:rsid w:val="00E10446"/>
    <w:rsid w:val="00E21273"/>
    <w:rsid w:val="00E23AB1"/>
    <w:rsid w:val="00E23B7E"/>
    <w:rsid w:val="00E30B37"/>
    <w:rsid w:val="00E37D4A"/>
    <w:rsid w:val="00E40941"/>
    <w:rsid w:val="00E46163"/>
    <w:rsid w:val="00E54BBD"/>
    <w:rsid w:val="00E55493"/>
    <w:rsid w:val="00E612E2"/>
    <w:rsid w:val="00E63542"/>
    <w:rsid w:val="00E6377C"/>
    <w:rsid w:val="00E65B07"/>
    <w:rsid w:val="00E85E94"/>
    <w:rsid w:val="00E86308"/>
    <w:rsid w:val="00E91CA4"/>
    <w:rsid w:val="00E92C57"/>
    <w:rsid w:val="00EB009A"/>
    <w:rsid w:val="00EB643F"/>
    <w:rsid w:val="00EB6B9B"/>
    <w:rsid w:val="00EC4181"/>
    <w:rsid w:val="00ED10A0"/>
    <w:rsid w:val="00ED2A62"/>
    <w:rsid w:val="00ED58E5"/>
    <w:rsid w:val="00EE4A44"/>
    <w:rsid w:val="00F00F70"/>
    <w:rsid w:val="00F06447"/>
    <w:rsid w:val="00F06C12"/>
    <w:rsid w:val="00F20D46"/>
    <w:rsid w:val="00F270CF"/>
    <w:rsid w:val="00F43034"/>
    <w:rsid w:val="00F5487A"/>
    <w:rsid w:val="00F548BD"/>
    <w:rsid w:val="00F551F3"/>
    <w:rsid w:val="00F743F4"/>
    <w:rsid w:val="00F93617"/>
    <w:rsid w:val="00FC1409"/>
    <w:rsid w:val="00FC6105"/>
    <w:rsid w:val="00FD782C"/>
    <w:rsid w:val="00FF28CF"/>
    <w:rsid w:val="00FF50AF"/>
    <w:rsid w:val="00FF58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C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D30"/>
    <w:rPr>
      <w:rFonts w:ascii="Times New Roman" w:hAnsi="Times New Roman" w:cs="Times New Roman"/>
      <w:sz w:val="24"/>
      <w:szCs w:val="24"/>
    </w:rPr>
  </w:style>
  <w:style w:type="table" w:styleId="TableGrid">
    <w:name w:val="Table Grid"/>
    <w:basedOn w:val="TableNormal"/>
    <w:uiPriority w:val="39"/>
    <w:rsid w:val="00F5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0A0"/>
    <w:rPr>
      <w:color w:val="0563C1" w:themeColor="hyperlink"/>
      <w:u w:val="single"/>
    </w:rPr>
  </w:style>
  <w:style w:type="character" w:styleId="UnresolvedMention">
    <w:name w:val="Unresolved Mention"/>
    <w:basedOn w:val="DefaultParagraphFont"/>
    <w:uiPriority w:val="99"/>
    <w:semiHidden/>
    <w:unhideWhenUsed/>
    <w:rsid w:val="00ED10A0"/>
    <w:rPr>
      <w:color w:val="605E5C"/>
      <w:shd w:val="clear" w:color="auto" w:fill="E1DFDD"/>
    </w:rPr>
  </w:style>
  <w:style w:type="paragraph" w:styleId="Header">
    <w:name w:val="header"/>
    <w:basedOn w:val="Normal"/>
    <w:link w:val="HeaderChar"/>
    <w:uiPriority w:val="99"/>
    <w:unhideWhenUsed/>
    <w:rsid w:val="00666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851"/>
  </w:style>
  <w:style w:type="paragraph" w:styleId="Footer">
    <w:name w:val="footer"/>
    <w:basedOn w:val="Normal"/>
    <w:link w:val="FooterChar"/>
    <w:uiPriority w:val="99"/>
    <w:unhideWhenUsed/>
    <w:rsid w:val="00666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cedirect.com/science/article/pii/S001651072034378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7277</Words>
  <Characters>41484</Characters>
  <Application>Microsoft Office Word</Application>
  <DocSecurity>0</DocSecurity>
  <Lines>345</Lines>
  <Paragraphs>97</Paragraphs>
  <ScaleCrop>false</ScaleCrop>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2024-12-06T23:45:00Z</dcterms:created>
  <dcterms:modified xsi:type="dcterms:W3CDTF">2024-12-06T23:45:00Z</dcterms:modified>
</cp:coreProperties>
</file>